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jc w:val="both"/>
        <w:rPr>
          <w:rFonts w:ascii="Times New Roman" w:hAnsi="Times New Roman" w:eastAsia="Batang" w:cs="Times New Roman"/>
          <w:bCs/>
          <w:sz w:val="24"/>
          <w:szCs w:val="24"/>
        </w:rPr>
      </w:pPr>
      <w:r>
        <w:rPr>
          <w:rFonts w:eastAsia="Times New Roman" w:cs="Times New Roman" w:ascii="Times New Roman" w:hAnsi="Times New Roman"/>
          <w:sz w:val="24"/>
          <w:szCs w:val="24"/>
          <w:lang w:eastAsia="ar-SA"/>
        </w:rPr>
        <w:tab/>
        <w:tab/>
        <w:tab/>
        <w:tab/>
        <w:t>PRITARTA</w:t>
      </w:r>
    </w:p>
    <w:p>
      <w:pPr>
        <w:pStyle w:val="Normal"/>
        <w:tabs>
          <w:tab w:val="left" w:pos="0" w:leader="none"/>
        </w:tabs>
        <w:spacing w:lineRule="auto" w:line="240" w:before="0" w:after="0"/>
        <w:rPr>
          <w:rFonts w:ascii="Times New Roman" w:hAnsi="Times New Roman" w:eastAsia="Batang" w:cs="Times New Roman"/>
          <w:bCs/>
          <w:sz w:val="24"/>
          <w:szCs w:val="24"/>
        </w:rPr>
      </w:pPr>
      <w:r>
        <w:rPr>
          <w:rFonts w:eastAsia="Batang" w:cs="Times New Roman" w:ascii="Times New Roman" w:hAnsi="Times New Roman"/>
          <w:bCs/>
          <w:sz w:val="24"/>
          <w:szCs w:val="24"/>
        </w:rPr>
        <w:tab/>
        <w:tab/>
        <w:tab/>
        <w:tab/>
        <w:t>Vilniaus rajono savivaldybės tarybos</w:t>
      </w:r>
    </w:p>
    <w:p>
      <w:pPr>
        <w:pStyle w:val="Normal"/>
        <w:tabs>
          <w:tab w:val="left" w:pos="0" w:leader="none"/>
        </w:tabs>
        <w:spacing w:lineRule="auto" w:line="240" w:before="0" w:after="0"/>
        <w:rPr>
          <w:rFonts w:ascii="Times New Roman" w:hAnsi="Times New Roman" w:eastAsia="Batang" w:cs="Times New Roman"/>
          <w:bCs/>
          <w:sz w:val="24"/>
          <w:szCs w:val="24"/>
        </w:rPr>
      </w:pPr>
      <w:r>
        <w:rPr>
          <w:rFonts w:eastAsia="Batang" w:cs="Times New Roman" w:ascii="Times New Roman" w:hAnsi="Times New Roman"/>
          <w:bCs/>
          <w:sz w:val="24"/>
          <w:szCs w:val="24"/>
        </w:rPr>
        <w:tab/>
        <w:tab/>
        <w:tab/>
        <w:tab/>
        <w:t>2018 m. kovo 30 d.</w:t>
      </w:r>
    </w:p>
    <w:p>
      <w:pPr>
        <w:pStyle w:val="Normal"/>
        <w:tabs>
          <w:tab w:val="left" w:pos="0" w:leader="none"/>
        </w:tabs>
        <w:spacing w:lineRule="auto" w:line="240" w:before="0" w:after="0"/>
        <w:rPr>
          <w:rFonts w:ascii="Times New Roman" w:hAnsi="Times New Roman" w:eastAsia="Batang" w:cs="Times New Roman"/>
          <w:bCs/>
          <w:sz w:val="24"/>
          <w:szCs w:val="24"/>
        </w:rPr>
      </w:pPr>
      <w:bookmarkStart w:id="0" w:name="_GoBack"/>
      <w:bookmarkEnd w:id="0"/>
      <w:r>
        <w:rPr>
          <w:rFonts w:eastAsia="Batang" w:cs="Times New Roman" w:ascii="Times New Roman" w:hAnsi="Times New Roman"/>
          <w:bCs/>
          <w:sz w:val="24"/>
          <w:szCs w:val="24"/>
        </w:rPr>
        <w:tab/>
        <w:tab/>
        <w:tab/>
        <w:tab/>
        <w:t>sprendimu Nr. T3-68</w:t>
      </w:r>
    </w:p>
    <w:p>
      <w:pPr>
        <w:pStyle w:val="Normal"/>
        <w:tabs>
          <w:tab w:val="left" w:pos="0" w:leader="none"/>
        </w:tabs>
        <w:spacing w:lineRule="auto" w:line="240" w:before="0" w:after="0"/>
        <w:ind w:firstLine="720"/>
        <w:rPr>
          <w:rFonts w:ascii="Times New Roman" w:hAnsi="Times New Roman" w:eastAsia="Batang" w:cs="Times New Roman"/>
          <w:bCs/>
          <w:sz w:val="24"/>
          <w:szCs w:val="24"/>
        </w:rPr>
      </w:pPr>
      <w:r>
        <w:rPr>
          <w:rFonts w:eastAsia="Batang" w:cs="Times New Roman" w:ascii="Times New Roman" w:hAnsi="Times New Roman"/>
          <w:bCs/>
          <w:sz w:val="24"/>
          <w:szCs w:val="24"/>
        </w:rPr>
      </w:r>
    </w:p>
    <w:p>
      <w:pPr>
        <w:pStyle w:val="Normal"/>
        <w:tabs>
          <w:tab w:val="left" w:pos="0" w:leader="none"/>
        </w:tabs>
        <w:spacing w:lineRule="auto" w:line="240" w:before="0" w:after="0"/>
        <w:ind w:firstLine="720"/>
        <w:rPr>
          <w:rFonts w:ascii="Times New Roman" w:hAnsi="Times New Roman" w:eastAsia="Batang" w:cs="Times New Roman"/>
          <w:bCs/>
          <w:sz w:val="24"/>
          <w:szCs w:val="24"/>
        </w:rPr>
      </w:pPr>
      <w:r>
        <w:rPr>
          <w:rFonts w:eastAsia="Batang" w:cs="Times New Roman" w:ascii="Times New Roman" w:hAnsi="Times New Roman"/>
          <w:bCs/>
          <w:sz w:val="24"/>
          <w:szCs w:val="24"/>
        </w:rPr>
      </w:r>
    </w:p>
    <w:p>
      <w:pPr>
        <w:pStyle w:val="Normal"/>
        <w:keepNext/>
        <w:tabs>
          <w:tab w:val="left" w:pos="0" w:leader="none"/>
        </w:tabs>
        <w:spacing w:before="0" w:after="0"/>
        <w:jc w:val="center"/>
        <w:rPr>
          <w:rFonts w:ascii="Times New Roman" w:hAnsi="Times New Roman" w:eastAsia="Times New Roman" w:cs="Times New Roman"/>
          <w:b/>
          <w:b/>
          <w:bCs/>
          <w:sz w:val="24"/>
          <w:szCs w:val="24"/>
          <w:lang w:eastAsia="ar-SA"/>
        </w:rPr>
      </w:pPr>
      <w:r>
        <w:rPr>
          <w:rFonts w:eastAsia="Times New Roman" w:cs="Times New Roman" w:ascii="Times New Roman" w:hAnsi="Times New Roman"/>
          <w:b/>
          <w:bCs/>
          <w:sz w:val="24"/>
          <w:szCs w:val="24"/>
          <w:lang w:eastAsia="ar-SA"/>
        </w:rPr>
        <w:t>VILNIAUS R. LAVORIŠKIŲ LOPŠELIO-DARŽELIO</w:t>
      </w:r>
    </w:p>
    <w:p>
      <w:pPr>
        <w:pStyle w:val="Normal"/>
        <w:keepNext/>
        <w:tabs>
          <w:tab w:val="left" w:pos="0" w:leader="none"/>
        </w:tabs>
        <w:spacing w:before="0" w:after="0"/>
        <w:jc w:val="center"/>
        <w:rPr>
          <w:rFonts w:ascii="Times New Roman" w:hAnsi="Times New Roman" w:eastAsia="Batang" w:cs="Times New Roman"/>
          <w:b/>
          <w:b/>
          <w:bCs/>
          <w:sz w:val="24"/>
          <w:szCs w:val="24"/>
        </w:rPr>
      </w:pPr>
      <w:r>
        <w:rPr>
          <w:rFonts w:eastAsia="Times New Roman" w:cs="Times New Roman" w:ascii="Times New Roman" w:hAnsi="Times New Roman"/>
          <w:b/>
          <w:bCs/>
          <w:sz w:val="24"/>
          <w:szCs w:val="24"/>
          <w:lang w:eastAsia="ar-SA"/>
        </w:rPr>
        <w:t>DIREKTORĖS RENATOS BARUSEVIČ</w:t>
      </w:r>
    </w:p>
    <w:p>
      <w:pPr>
        <w:pStyle w:val="Normal"/>
        <w:tabs>
          <w:tab w:val="left" w:pos="0" w:leader="none"/>
        </w:tabs>
        <w:spacing w:before="0" w:after="0"/>
        <w:jc w:val="center"/>
        <w:rPr>
          <w:rFonts w:ascii="Times New Roman" w:hAnsi="Times New Roman" w:eastAsia="Batang" w:cs="Times New Roman"/>
          <w:sz w:val="24"/>
          <w:szCs w:val="24"/>
        </w:rPr>
      </w:pPr>
      <w:r>
        <w:rPr>
          <w:rFonts w:eastAsia="Batang" w:cs="Times New Roman" w:ascii="Times New Roman" w:hAnsi="Times New Roman"/>
          <w:b/>
          <w:bCs/>
          <w:sz w:val="24"/>
          <w:szCs w:val="24"/>
        </w:rPr>
        <w:t>2017 METŲ VEIKLOS ATASKAITA</w:t>
      </w:r>
    </w:p>
    <w:p>
      <w:pPr>
        <w:pStyle w:val="Normal"/>
        <w:spacing w:before="0" w:after="0"/>
        <w:rPr>
          <w:rFonts w:ascii="Times New Roman" w:hAnsi="Times New Roman" w:eastAsia="Batang" w:cs="Times New Roman"/>
          <w:sz w:val="24"/>
          <w:szCs w:val="24"/>
        </w:rPr>
      </w:pPr>
      <w:r>
        <w:rPr>
          <w:rFonts w:eastAsia="Batang" w:cs="Times New Roman" w:ascii="Times New Roman" w:hAnsi="Times New Roman"/>
          <w:sz w:val="24"/>
          <w:szCs w:val="24"/>
        </w:rPr>
      </w:r>
    </w:p>
    <w:p>
      <w:pPr>
        <w:pStyle w:val="Normal"/>
        <w:spacing w:before="0" w:after="0"/>
        <w:jc w:val="center"/>
        <w:rPr>
          <w:rFonts w:ascii="Times New Roman" w:hAnsi="Times New Roman" w:eastAsia="Times New Roman" w:cs="Times New Roman"/>
          <w:bCs/>
          <w:sz w:val="24"/>
          <w:szCs w:val="24"/>
          <w:lang w:eastAsia="ar-SA"/>
        </w:rPr>
      </w:pPr>
      <w:r>
        <w:rPr>
          <w:rFonts w:eastAsia="Batang" w:cs="Times New Roman" w:ascii="Times New Roman" w:hAnsi="Times New Roman"/>
          <w:sz w:val="24"/>
          <w:szCs w:val="24"/>
        </w:rPr>
        <w:t>2018-03-12</w:t>
      </w:r>
    </w:p>
    <w:p>
      <w:pPr>
        <w:pStyle w:val="Normal"/>
        <w:keepNext/>
        <w:tabs>
          <w:tab w:val="left" w:pos="0" w:leader="none"/>
        </w:tabs>
        <w:spacing w:lineRule="auto" w:line="240" w:before="0" w:after="0"/>
        <w:jc w:val="center"/>
        <w:rPr>
          <w:rFonts w:ascii="Times New Roman" w:hAnsi="Times New Roman" w:eastAsia="Batang" w:cs="Times New Roman"/>
          <w:b/>
          <w:b/>
          <w:bCs/>
          <w:sz w:val="24"/>
          <w:szCs w:val="24"/>
        </w:rPr>
      </w:pPr>
      <w:r>
        <w:rPr>
          <w:rFonts w:eastAsia="Times New Roman" w:cs="Times New Roman" w:ascii="Times New Roman" w:hAnsi="Times New Roman"/>
          <w:bCs/>
          <w:sz w:val="24"/>
          <w:szCs w:val="24"/>
          <w:lang w:eastAsia="ar-SA"/>
        </w:rPr>
        <w:t>Lavoriškės</w:t>
      </w:r>
    </w:p>
    <w:p>
      <w:pPr>
        <w:pStyle w:val="Normal"/>
        <w:tabs>
          <w:tab w:val="left" w:pos="0" w:leader="none"/>
        </w:tabs>
        <w:spacing w:lineRule="auto" w:line="240" w:before="0" w:after="0"/>
        <w:jc w:val="center"/>
        <w:rPr>
          <w:rFonts w:ascii="Times New Roman" w:hAnsi="Times New Roman" w:eastAsia="Batang" w:cs="Times New Roman"/>
          <w:b/>
          <w:b/>
          <w:bCs/>
          <w:sz w:val="24"/>
          <w:szCs w:val="24"/>
        </w:rPr>
      </w:pPr>
      <w:r>
        <w:rPr>
          <w:rFonts w:eastAsia="Batang" w:cs="Times New Roman" w:ascii="Times New Roman" w:hAnsi="Times New Roman"/>
          <w:b/>
          <w:bCs/>
          <w:sz w:val="24"/>
          <w:szCs w:val="24"/>
        </w:rPr>
      </w:r>
    </w:p>
    <w:p>
      <w:pPr>
        <w:pStyle w:val="Normal"/>
        <w:tabs>
          <w:tab w:val="left" w:pos="0" w:leader="none"/>
        </w:tabs>
        <w:spacing w:lineRule="auto" w:line="240" w:before="0" w:after="0"/>
        <w:jc w:val="center"/>
        <w:rPr>
          <w:rFonts w:ascii="Times New Roman" w:hAnsi="Times New Roman" w:eastAsia="Batang" w:cs="Times New Roman"/>
          <w:b/>
          <w:b/>
          <w:bCs/>
          <w:sz w:val="24"/>
          <w:szCs w:val="24"/>
        </w:rPr>
      </w:pPr>
      <w:r>
        <w:rPr>
          <w:rFonts w:eastAsia="Batang" w:cs="Times New Roman" w:ascii="Times New Roman" w:hAnsi="Times New Roman"/>
          <w:b/>
          <w:bCs/>
          <w:sz w:val="24"/>
          <w:szCs w:val="24"/>
        </w:rPr>
      </w:r>
    </w:p>
    <w:p>
      <w:pPr>
        <w:pStyle w:val="Normal"/>
        <w:numPr>
          <w:ilvl w:val="0"/>
          <w:numId w:val="1"/>
        </w:numPr>
        <w:spacing w:lineRule="auto" w:line="240" w:before="0" w:after="0"/>
        <w:rPr>
          <w:rFonts w:ascii="Times New Roman" w:hAnsi="Times New Roman" w:eastAsia="Batang" w:cs="Times New Roman"/>
          <w:b/>
          <w:b/>
          <w:bCs/>
          <w:sz w:val="24"/>
          <w:szCs w:val="24"/>
        </w:rPr>
      </w:pPr>
      <w:r>
        <w:rPr>
          <w:rFonts w:eastAsia="Batang" w:cs="Times New Roman" w:ascii="Times New Roman" w:hAnsi="Times New Roman"/>
          <w:b/>
          <w:bCs/>
          <w:sz w:val="24"/>
          <w:szCs w:val="24"/>
        </w:rPr>
        <w:t>LOPŠELIO-DARŽELIO PRISTATYMAS</w:t>
      </w:r>
    </w:p>
    <w:p>
      <w:pPr>
        <w:pStyle w:val="Normal"/>
        <w:spacing w:lineRule="auto" w:line="240" w:before="0" w:after="0"/>
        <w:rPr>
          <w:rFonts w:ascii="Times New Roman" w:hAnsi="Times New Roman" w:eastAsia="Batang" w:cs="Times New Roman"/>
          <w:b/>
          <w:b/>
          <w:bCs/>
          <w:sz w:val="24"/>
          <w:szCs w:val="24"/>
        </w:rPr>
      </w:pPr>
      <w:r>
        <w:rPr>
          <w:rFonts w:eastAsia="Batang" w:cs="Times New Roman" w:ascii="Times New Roman" w:hAnsi="Times New Roman"/>
          <w:b/>
          <w:bCs/>
          <w:sz w:val="24"/>
          <w:szCs w:val="24"/>
        </w:rPr>
      </w:r>
    </w:p>
    <w:p>
      <w:pPr>
        <w:pStyle w:val="Normal1"/>
        <w:spacing w:lineRule="auto" w:line="276"/>
        <w:jc w:val="both"/>
        <w:rPr/>
      </w:pPr>
      <w:r>
        <w:rPr>
          <w:rFonts w:eastAsia="Batang"/>
          <w:lang w:val="lt-LT"/>
        </w:rPr>
        <w:tab/>
        <w:t xml:space="preserve">Vilniaus r. Lavoriškių lopšelis – darželis </w:t>
      </w:r>
      <w:r>
        <w:rPr>
          <w:rFonts w:eastAsia="Batang"/>
          <w:color w:val="00000A"/>
          <w:lang w:val="lt-LT"/>
        </w:rPr>
        <w:t>(toliau – lopšelis-darželis)</w:t>
      </w:r>
      <w:r>
        <w:rPr>
          <w:rFonts w:eastAsia="Batang"/>
          <w:lang w:val="lt-LT"/>
        </w:rPr>
        <w:t xml:space="preserve"> yra biudžetinė įstaiga, vykdanti ikimokyklinio amžiaus vaikų ugdymą lenkų ugdomąja kalba. Lopšelio-darželio adresas: </w:t>
      </w:r>
      <w:r>
        <w:rPr>
          <w:rStyle w:val="St"/>
          <w:rFonts w:eastAsia="Batang"/>
          <w:lang w:val="lt-LT"/>
        </w:rPr>
        <w:t xml:space="preserve">Vilniaus g. 7A, Lavoriškės LT-15232, </w:t>
      </w:r>
      <w:r>
        <w:rPr>
          <w:rFonts w:eastAsia="Batang"/>
          <w:lang w:val="lt-LT"/>
        </w:rPr>
        <w:t xml:space="preserve">Vilniaus r., el. paštas – lavoriskiudarzelis@gmail.com, tel./faks. (8 5) 250 5281, internetinė svetainė – </w:t>
      </w:r>
      <w:hyperlink r:id="rId2">
        <w:r>
          <w:rPr>
            <w:rStyle w:val="InternetLink"/>
            <w:rFonts w:eastAsia="Batang"/>
            <w:lang w:val="lt-LT"/>
          </w:rPr>
          <w:t>http://www.darzelis.lavoriskes.vilniausr.lm.lt/</w:t>
        </w:r>
      </w:hyperlink>
      <w:r>
        <w:rPr>
          <w:rFonts w:eastAsia="Batang"/>
          <w:lang w:val="lt-LT"/>
        </w:rPr>
        <w:t>. Lopšelis-darželis yra naujos statybos pastatas, atidarytas 2006 metais.</w:t>
      </w:r>
    </w:p>
    <w:p>
      <w:pPr>
        <w:pStyle w:val="DefaultLTGliederung1"/>
        <w:spacing w:before="0" w:after="200"/>
        <w:ind w:left="0" w:hanging="0"/>
        <w:jc w:val="both"/>
        <w:rPr>
          <w:rStyle w:val="Komentaronuoroda1"/>
          <w:rFonts w:ascii="Times New Roman" w:hAnsi="Times New Roman" w:eastAsia="Times New Roman" w:cs="Times New Roman"/>
          <w:color w:val="000000"/>
          <w:sz w:val="24"/>
          <w:szCs w:val="24"/>
          <w:lang w:eastAsia="lt-LT"/>
        </w:rPr>
      </w:pPr>
      <w:r>
        <w:rPr>
          <w:rStyle w:val="Komentaronuoroda1"/>
          <w:rFonts w:eastAsia="Batang" w:cs="Times New Roman" w:ascii="Times New Roman" w:hAnsi="Times New Roman"/>
          <w:b/>
          <w:color w:val="00000A"/>
          <w:sz w:val="24"/>
          <w:szCs w:val="24"/>
        </w:rPr>
        <w:t>Lopšelio-darželio</w:t>
      </w:r>
      <w:r>
        <w:rPr>
          <w:rFonts w:eastAsia="Batang" w:cs="Times New Roman" w:ascii="Times New Roman" w:hAnsi="Times New Roman"/>
          <w:b/>
          <w:color w:val="00000A"/>
          <w:sz w:val="24"/>
        </w:rPr>
        <w:t xml:space="preserve"> vizija</w:t>
      </w:r>
    </w:p>
    <w:p>
      <w:pPr>
        <w:pStyle w:val="DefaultLTGliederung1"/>
        <w:spacing w:before="0" w:after="200"/>
        <w:ind w:left="0" w:hanging="0"/>
        <w:jc w:val="both"/>
        <w:rPr>
          <w:rStyle w:val="Komentaronuoroda1"/>
          <w:rFonts w:ascii="Times New Roman" w:hAnsi="Times New Roman" w:eastAsia="Batang" w:cs="Times New Roman"/>
          <w:b/>
          <w:b/>
          <w:color w:val="000000"/>
          <w:sz w:val="24"/>
          <w:szCs w:val="24"/>
        </w:rPr>
      </w:pPr>
      <w:r>
        <w:rPr>
          <w:rStyle w:val="Komentaronuoroda1"/>
          <w:rFonts w:eastAsia="Times New Roman" w:cs="Times New Roman" w:ascii="Times New Roman" w:hAnsi="Times New Roman"/>
          <w:color w:val="000000"/>
          <w:sz w:val="24"/>
          <w:szCs w:val="24"/>
          <w:lang w:eastAsia="lt-LT"/>
        </w:rPr>
        <w:t>Tapti lyderio pozicijų siekiančia ir nuolat tobulėjančia švietimo paslaugas teikiančia organizacija, kuri užtikrins jos teikiamų paslaugų kokybę, tenkins vartotojų poreikius, kurioje bus jauku, saugu visiems bendruomenės nariams ir visos bendruomenės komandos aktyviai dalyvaus įstaigos kultūros plėtotėje.</w:t>
      </w:r>
    </w:p>
    <w:p>
      <w:pPr>
        <w:pStyle w:val="DefaultLTGliederung1"/>
        <w:spacing w:before="0" w:after="200"/>
        <w:ind w:left="0" w:hanging="0"/>
        <w:jc w:val="both"/>
        <w:rPr>
          <w:rStyle w:val="Komentaronuoroda1"/>
          <w:rFonts w:ascii="Times New Roman" w:hAnsi="Times New Roman" w:eastAsia="Times New Roman" w:cs="Times New Roman"/>
          <w:color w:val="000000"/>
          <w:sz w:val="24"/>
          <w:szCs w:val="24"/>
          <w:lang w:eastAsia="lt-LT"/>
        </w:rPr>
      </w:pPr>
      <w:r>
        <w:rPr>
          <w:rStyle w:val="Komentaronuoroda1"/>
          <w:rFonts w:eastAsia="Batang" w:cs="Times New Roman" w:ascii="Times New Roman" w:hAnsi="Times New Roman"/>
          <w:b/>
          <w:color w:val="000000"/>
          <w:sz w:val="24"/>
          <w:szCs w:val="24"/>
        </w:rPr>
        <w:t>Lopšelio-darželio</w:t>
      </w:r>
      <w:r>
        <w:rPr>
          <w:rFonts w:eastAsia="Batang" w:cs="Times New Roman" w:ascii="Times New Roman" w:hAnsi="Times New Roman"/>
          <w:b/>
          <w:color w:val="000000"/>
          <w:sz w:val="24"/>
        </w:rPr>
        <w:t xml:space="preserve"> misija</w:t>
      </w:r>
    </w:p>
    <w:p>
      <w:pPr>
        <w:pStyle w:val="DefaultLTGliederung1"/>
        <w:spacing w:before="0" w:after="200"/>
        <w:ind w:left="0" w:hanging="0"/>
        <w:jc w:val="both"/>
        <w:rPr>
          <w:rFonts w:ascii="Times New Roman" w:hAnsi="Times New Roman" w:eastAsia="Batang" w:cs="Times New Roman"/>
          <w:sz w:val="24"/>
        </w:rPr>
      </w:pPr>
      <w:r>
        <w:rPr>
          <w:rStyle w:val="Komentaronuoroda1"/>
          <w:rFonts w:eastAsia="Times New Roman" w:cs="Times New Roman" w:ascii="Times New Roman" w:hAnsi="Times New Roman"/>
          <w:color w:val="000000"/>
          <w:sz w:val="24"/>
          <w:szCs w:val="24"/>
          <w:lang w:eastAsia="lt-LT"/>
        </w:rPr>
        <w:t>Įgyvendinant valstybinę švietimo politiką, teikti kokybiškas, atitinkančias vartotojų poreikį, ankstyvojo, ikimokyklinio, priešmokyklinio amžiaus vaikų ugdymo (si) ir priežiūros bei tėvų (globėjų/rūpintojų) švietimo paslaugas.</w:t>
      </w:r>
    </w:p>
    <w:p>
      <w:pPr>
        <w:pStyle w:val="Normal"/>
        <w:spacing w:before="0" w:after="0"/>
        <w:ind w:left="720" w:hanging="0"/>
        <w:rPr>
          <w:rFonts w:ascii="Times New Roman" w:hAnsi="Times New Roman" w:eastAsia="Batang" w:cs="Times New Roman"/>
          <w:sz w:val="24"/>
          <w:szCs w:val="24"/>
        </w:rPr>
      </w:pPr>
      <w:r>
        <w:rPr>
          <w:rFonts w:eastAsia="Batang" w:cs="Times New Roman" w:ascii="Times New Roman" w:hAnsi="Times New Roman"/>
          <w:sz w:val="24"/>
          <w:szCs w:val="24"/>
        </w:rPr>
      </w:r>
    </w:p>
    <w:p>
      <w:pPr>
        <w:pStyle w:val="Sraopastraipa1"/>
        <w:numPr>
          <w:ilvl w:val="0"/>
          <w:numId w:val="1"/>
        </w:numPr>
        <w:spacing w:lineRule="auto" w:line="240" w:before="0" w:after="0"/>
        <w:rPr>
          <w:rFonts w:ascii="Times New Roman" w:hAnsi="Times New Roman" w:eastAsia="Batang" w:cs="Times New Roman"/>
          <w:b/>
          <w:b/>
          <w:sz w:val="24"/>
          <w:szCs w:val="24"/>
        </w:rPr>
      </w:pPr>
      <w:r>
        <w:rPr>
          <w:rFonts w:eastAsia="Batang" w:cs="Times New Roman" w:ascii="Times New Roman" w:hAnsi="Times New Roman"/>
          <w:b/>
          <w:bCs/>
          <w:sz w:val="24"/>
          <w:szCs w:val="24"/>
        </w:rPr>
        <w:t>LOPŠELIO-DARŽELIO ORGANIZACINĖ STRUKTŪRA IR VALDYMAS</w:t>
      </w:r>
    </w:p>
    <w:p>
      <w:pPr>
        <w:pStyle w:val="Sraopastraipa1"/>
        <w:spacing w:before="0" w:after="0"/>
        <w:ind w:left="0" w:hanging="0"/>
        <w:rPr>
          <w:rFonts w:ascii="Times New Roman" w:hAnsi="Times New Roman" w:eastAsia="Batang" w:cs="Times New Roman"/>
          <w:b/>
          <w:b/>
          <w:sz w:val="24"/>
          <w:szCs w:val="24"/>
        </w:rPr>
      </w:pPr>
      <w:r>
        <w:rPr>
          <w:rFonts w:eastAsia="Batang" w:cs="Times New Roman" w:ascii="Times New Roman" w:hAnsi="Times New Roman"/>
          <w:b/>
          <w:sz w:val="24"/>
          <w:szCs w:val="24"/>
        </w:rPr>
      </w:r>
    </w:p>
    <w:p>
      <w:pPr>
        <w:pStyle w:val="DefaultLTGliederung1"/>
        <w:spacing w:before="0" w:after="200"/>
        <w:ind w:left="0" w:hanging="0"/>
        <w:contextualSpacing/>
        <w:rPr>
          <w:rFonts w:ascii="Times New Roman" w:hAnsi="Times New Roman" w:cs="Times New Roman"/>
          <w:sz w:val="24"/>
        </w:rPr>
      </w:pPr>
      <w:r>
        <w:rPr/>
        <mc:AlternateContent>
          <mc:Choice Requires="wpg">
            <w:drawing>
              <wp:inline distT="0" distB="0" distL="0" distR="0">
                <wp:extent cx="3086735" cy="2579370"/>
                <wp:effectExtent l="0" t="0" r="0" b="0"/>
                <wp:docPr id="1" name=""/>
                <a:graphic xmlns:a="http://schemas.openxmlformats.org/drawingml/2006/main">
                  <a:graphicData uri="http://schemas.microsoft.com/office/word/2010/wordprocessingGroup">
                    <wpg:wgp>
                      <wpg:cNvGrpSpPr/>
                      <wpg:grpSpPr>
                        <a:xfrm>
                          <a:off x="0" y="0"/>
                          <a:ext cx="3086280" cy="2578680"/>
                        </a:xfrm>
                      </wpg:grpSpPr>
                      <wps:wsp>
                        <wps:cNvSpPr/>
                        <wps:spPr>
                          <a:xfrm>
                            <a:off x="720" y="0"/>
                            <a:ext cx="2064240" cy="1871280"/>
                          </a:xfrm>
                          <a:prstGeom prst="rect">
                            <a:avLst/>
                          </a:prstGeom>
                          <a:noFill/>
                          <a:ln>
                            <a:noFill/>
                          </a:ln>
                        </wps:spPr>
                        <wps:style>
                          <a:lnRef idx="0"/>
                          <a:fillRef idx="0"/>
                          <a:effectRef idx="0"/>
                          <a:fontRef idx="minor"/>
                        </wps:style>
                        <wps:bodyPr/>
                      </wps:wsp>
                      <wps:wsp>
                        <wps:cNvSpPr/>
                        <wps:spPr>
                          <a:xfrm>
                            <a:off x="1192680" y="116280"/>
                            <a:ext cx="680040" cy="407160"/>
                          </a:xfrm>
                          <a:prstGeom prst="rect">
                            <a:avLst/>
                          </a:prstGeom>
                          <a:solidFill>
                            <a:srgbClr val="ffffff"/>
                          </a:solidFill>
                          <a:ln w="9360">
                            <a:solidFill>
                              <a:srgbClr val="000000"/>
                            </a:solidFill>
                            <a:miter/>
                          </a:ln>
                        </wps:spPr>
                        <wps:style>
                          <a:lnRef idx="0"/>
                          <a:fillRef idx="0"/>
                          <a:effectRef idx="0"/>
                          <a:fontRef idx="minor"/>
                        </wps:style>
                        <wps:txbx>
                          <w:txbxContent>
                            <w:p>
                              <w:pPr>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rPr>
                                <w:t>Direktorė</w:t>
                              </w:r>
                            </w:p>
                          </w:txbxContent>
                        </wps:txbx>
                        <wps:bodyPr>
                          <a:noAutofit/>
                        </wps:bodyPr>
                      </wps:wsp>
                      <wps:wsp>
                        <wps:cNvSpPr/>
                        <wps:spPr>
                          <a:xfrm>
                            <a:off x="1430640" y="936000"/>
                            <a:ext cx="610920" cy="407160"/>
                          </a:xfrm>
                          <a:prstGeom prst="rect">
                            <a:avLst/>
                          </a:prstGeom>
                          <a:solidFill>
                            <a:srgbClr val="ffffff"/>
                          </a:solidFill>
                          <a:ln w="9360">
                            <a:solidFill>
                              <a:srgbClr val="000000"/>
                            </a:solidFill>
                            <a:miter/>
                          </a:ln>
                        </wps:spPr>
                        <wps:style>
                          <a:lnRef idx="0"/>
                          <a:fillRef idx="0"/>
                          <a:effectRef idx="0"/>
                          <a:fontRef idx="minor"/>
                        </wps:style>
                        <wps:txbx>
                          <w:txbxContent>
                            <w:p>
                              <w:pPr>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rPr>
                                <w:t>Sekretorė</w:t>
                              </w:r>
                            </w:p>
                          </w:txbxContent>
                        </wps:txbx>
                        <wps:bodyPr>
                          <a:noAutofit/>
                        </wps:bodyPr>
                      </wps:wsp>
                      <wps:wsp>
                        <wps:cNvSpPr/>
                        <wps:spPr>
                          <a:xfrm>
                            <a:off x="715680" y="936000"/>
                            <a:ext cx="610200" cy="406440"/>
                          </a:xfrm>
                          <a:prstGeom prst="rect">
                            <a:avLst/>
                          </a:prstGeom>
                          <a:solidFill>
                            <a:srgbClr val="ffffff"/>
                          </a:solidFill>
                          <a:ln w="9360">
                            <a:solidFill>
                              <a:srgbClr val="000000"/>
                            </a:solidFill>
                            <a:miter/>
                          </a:ln>
                        </wps:spPr>
                        <wps:style>
                          <a:lnRef idx="0"/>
                          <a:fillRef idx="0"/>
                          <a:effectRef idx="0"/>
                          <a:fontRef idx="minor"/>
                        </wps:style>
                        <wps:txbx>
                          <w:txbxContent>
                            <w:p>
                              <w:pPr>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Ūkio vedėja</w:t>
                              </w:r>
                            </w:p>
                          </w:txbxContent>
                        </wps:txbx>
                        <wps:bodyPr>
                          <a:noAutofit/>
                        </wps:bodyPr>
                      </wps:wsp>
                      <wps:wsp>
                        <wps:cNvSpPr/>
                        <wps:spPr>
                          <a:xfrm>
                            <a:off x="0" y="936000"/>
                            <a:ext cx="610200" cy="407160"/>
                          </a:xfrm>
                          <a:prstGeom prst="rect">
                            <a:avLst/>
                          </a:prstGeom>
                          <a:solidFill>
                            <a:srgbClr val="ffffff"/>
                          </a:solidFill>
                          <a:ln w="9360">
                            <a:solidFill>
                              <a:srgbClr val="000000"/>
                            </a:solidFill>
                            <a:miter/>
                          </a:ln>
                        </wps:spPr>
                        <wps:style>
                          <a:lnRef idx="0"/>
                          <a:fillRef idx="0"/>
                          <a:effectRef idx="0"/>
                          <a:fontRef idx="minor"/>
                        </wps:style>
                        <wps:txbx>
                          <w:txbxContent>
                            <w:p>
                              <w:pPr>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Pr>
                                <w:t>Pedagogai</w:t>
                              </w:r>
                            </w:p>
                          </w:txbxContent>
                        </wps:txbx>
                        <wps:bodyPr>
                          <a:noAutofit/>
                        </wps:bodyPr>
                      </wps:wsp>
                      <wps:wsp>
                        <wps:cNvSpPr/>
                        <wps:spPr>
                          <a:xfrm>
                            <a:off x="130320" y="116280"/>
                            <a:ext cx="718920" cy="496440"/>
                          </a:xfrm>
                          <a:prstGeom prst="rect">
                            <a:avLst/>
                          </a:prstGeom>
                          <a:solidFill>
                            <a:srgbClr val="ffffff"/>
                          </a:solidFill>
                          <a:ln w="9360">
                            <a:solidFill>
                              <a:srgbClr val="000000"/>
                            </a:solidFill>
                            <a:miter/>
                          </a:ln>
                        </wps:spPr>
                        <wps:style>
                          <a:lnRef idx="0"/>
                          <a:fillRef idx="0"/>
                          <a:effectRef idx="0"/>
                          <a:fontRef idx="minor"/>
                        </wps:style>
                        <wps:txbx>
                          <w:txbxContent>
                            <w:p>
                              <w:pPr>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Lopšelio-darželio taryba</w:t>
                              </w:r>
                            </w:p>
                          </w:txbxContent>
                        </wps:txbx>
                        <wps:bodyPr>
                          <a:noAutofit/>
                        </wps:bodyPr>
                      </wps:wsp>
                      <wps:wsp>
                        <wps:cNvSpPr/>
                        <wps:spPr>
                          <a:xfrm>
                            <a:off x="715680" y="1463040"/>
                            <a:ext cx="610200" cy="407160"/>
                          </a:xfrm>
                          <a:prstGeom prst="rect">
                            <a:avLst/>
                          </a:prstGeom>
                          <a:solidFill>
                            <a:srgbClr val="ffffff"/>
                          </a:solidFill>
                          <a:ln w="9360">
                            <a:solidFill>
                              <a:srgbClr val="000000"/>
                            </a:solidFill>
                            <a:miter/>
                          </a:ln>
                        </wps:spPr>
                        <wps:style>
                          <a:lnRef idx="0"/>
                          <a:fillRef idx="0"/>
                          <a:effectRef idx="0"/>
                          <a:fontRef idx="minor"/>
                        </wps:style>
                        <wps:txbx>
                          <w:txbxContent>
                            <w:p>
                              <w:pPr>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rPr>
                                <w:t>Techninis personalas</w:t>
                              </w:r>
                            </w:p>
                          </w:txbxContent>
                        </wps:txbx>
                        <wps:bodyPr>
                          <a:noAutofit/>
                        </wps:bodyPr>
                      </wps:wsp>
                      <wps:wsp>
                        <wps:cNvSpPr/>
                        <wps:spPr>
                          <a:xfrm>
                            <a:off x="1823040" y="929520"/>
                            <a:ext cx="0" cy="718920"/>
                          </a:xfrm>
                          <a:prstGeom prst="line">
                            <a:avLst/>
                          </a:prstGeom>
                          <a:ln w="9360">
                            <a:solidFill>
                              <a:srgbClr val="000000"/>
                            </a:solidFill>
                            <a:miter/>
                          </a:ln>
                        </wps:spPr>
                        <wps:bodyPr/>
                      </wps:wsp>
                      <wps:wsp>
                        <wps:cNvSpPr/>
                        <wps:spPr>
                          <a:xfrm>
                            <a:off x="1823040" y="1238400"/>
                            <a:ext cx="1259280" cy="0"/>
                          </a:xfrm>
                          <a:prstGeom prst="line">
                            <a:avLst/>
                          </a:prstGeom>
                          <a:ln w="9360">
                            <a:solidFill>
                              <a:srgbClr val="000000"/>
                            </a:solidFill>
                            <a:miter/>
                          </a:ln>
                        </wps:spPr>
                        <wps:bodyPr/>
                      </wps:wsp>
                      <wps:wsp>
                        <wps:cNvSpPr/>
                        <wps:spPr>
                          <a:xfrm flipH="1">
                            <a:off x="420480" y="1238400"/>
                            <a:ext cx="1398240" cy="0"/>
                          </a:xfrm>
                          <a:prstGeom prst="line">
                            <a:avLst/>
                          </a:prstGeom>
                          <a:ln w="9360">
                            <a:solidFill>
                              <a:srgbClr val="000000"/>
                            </a:solidFill>
                            <a:miter/>
                          </a:ln>
                        </wps:spPr>
                        <wps:bodyPr/>
                      </wps:wsp>
                      <wps:wsp>
                        <wps:cNvSpPr/>
                        <wps:spPr>
                          <a:xfrm>
                            <a:off x="422280" y="1238400"/>
                            <a:ext cx="0" cy="410040"/>
                          </a:xfrm>
                          <a:prstGeom prst="line">
                            <a:avLst/>
                          </a:prstGeom>
                          <a:ln w="9360">
                            <a:solidFill>
                              <a:srgbClr val="000000"/>
                            </a:solidFill>
                            <a:miter/>
                          </a:ln>
                        </wps:spPr>
                        <wps:bodyPr/>
                      </wps:wsp>
                      <wps:wsp>
                        <wps:cNvSpPr/>
                        <wps:spPr>
                          <a:xfrm>
                            <a:off x="3086280" y="1238400"/>
                            <a:ext cx="0" cy="410040"/>
                          </a:xfrm>
                          <a:prstGeom prst="line">
                            <a:avLst/>
                          </a:prstGeom>
                          <a:ln w="9360">
                            <a:solidFill>
                              <a:srgbClr val="000000"/>
                            </a:solidFill>
                            <a:miter/>
                          </a:ln>
                        </wps:spPr>
                        <wps:bodyPr/>
                      </wps:wsp>
                      <wps:wsp>
                        <wps:cNvSpPr/>
                        <wps:spPr>
                          <a:xfrm>
                            <a:off x="1823040" y="2375640"/>
                            <a:ext cx="0" cy="203040"/>
                          </a:xfrm>
                          <a:prstGeom prst="line">
                            <a:avLst/>
                          </a:prstGeom>
                          <a:ln w="9360">
                            <a:solidFill>
                              <a:srgbClr val="000000"/>
                            </a:solidFill>
                            <a:miter/>
                          </a:ln>
                        </wps:spPr>
                        <wps:bodyPr/>
                      </wps:wsp>
                      <wps:wsp>
                        <wps:cNvSpPr/>
                        <wps:spPr>
                          <a:xfrm>
                            <a:off x="1543680" y="515520"/>
                            <a:ext cx="556200" cy="0"/>
                          </a:xfrm>
                          <a:prstGeom prst="line">
                            <a:avLst/>
                          </a:prstGeom>
                          <a:ln w="9360">
                            <a:solidFill>
                              <a:srgbClr val="000000"/>
                            </a:solidFill>
                            <a:miter/>
                          </a:ln>
                        </wps:spPr>
                        <wps:bodyPr/>
                      </wps:wsp>
                      <wps:wsp>
                        <wps:cNvSpPr/>
                        <wps:spPr>
                          <a:xfrm flipV="1">
                            <a:off x="1823040" y="513720"/>
                            <a:ext cx="0" cy="409680"/>
                          </a:xfrm>
                          <a:prstGeom prst="line">
                            <a:avLst/>
                          </a:prstGeom>
                          <a:ln w="9360">
                            <a:solidFill>
                              <a:srgbClr val="000000"/>
                            </a:solidFill>
                            <a:miter/>
                          </a:ln>
                        </wps:spPr>
                        <wps:bodyPr/>
                      </wps:wsp>
                    </wpg:wgp>
                  </a:graphicData>
                </a:graphic>
              </wp:inline>
            </w:drawing>
          </mc:Choice>
          <mc:Fallback>
            <w:pict>
              <v:group id="shape_0" style="position:absolute;margin-left:0pt;margin-top:0pt;width:242.95pt;height:203pt" coordorigin="0,0" coordsize="4859,4060">
                <v:rect id="shape_0" ID="Rectangle 3" stroked="f" style="position:absolute;left:1;top:0;width:3250;height:2946">
                  <v:textbox>
                    <w:txbxContent>
                      <w:p>
                        <w:pPr>
                          <w:jc w:val="left"/>
                          <w:rPr/>
                        </w:pPr>
                        <w:r>
                          <w:rPr/>
                        </w:r>
                      </w:p>
                    </w:txbxContent>
                  </v:textbox>
                  <w10:wrap type="none"/>
                  <v:fill on="false" o:detectmouseclick="t"/>
                  <v:stroke color="#3465a4" joinstyle="round" endcap="flat"/>
                </v:rect>
                <v:rect id="shape_0" ID="Text Box 4" fillcolor="white" stroked="t" style="position:absolute;left:1878;top:183;width:1070;height:640">
                  <v:textbox>
                    <w:txbxContent>
                      <w:p>
                        <w:pPr>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rPr>
                          <w:t>Direktorė</w:t>
                        </w:r>
                      </w:p>
                    </w:txbxContent>
                  </v:textbox>
                  <w10:wrap type="square"/>
                  <v:fill type="solid" color2="black" o:detectmouseclick="t"/>
                  <v:stroke color="black" weight="9360" joinstyle="miter" endcap="flat"/>
                </v:rect>
                <v:rect id="shape_0" ID="Text Box 5" fillcolor="white" stroked="t" style="position:absolute;left:2253;top:1474;width:961;height:640">
                  <v:textbox>
                    <w:txbxContent>
                      <w:p>
                        <w:pPr>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rPr>
                          <w:t>Sekretorė</w:t>
                        </w:r>
                      </w:p>
                    </w:txbxContent>
                  </v:textbox>
                  <w10:wrap type="square"/>
                  <v:fill type="solid" color2="black" o:detectmouseclick="t"/>
                  <v:stroke color="black" weight="9360" joinstyle="miter" endcap="flat"/>
                </v:rect>
                <v:rect id="shape_0" ID="Text Box 6" fillcolor="white" stroked="t" style="position:absolute;left:1127;top:1474;width:960;height:639">
                  <v:textbox>
                    <w:txbxContent>
                      <w:p>
                        <w:pPr>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Ūkio vedėja</w:t>
                        </w:r>
                      </w:p>
                    </w:txbxContent>
                  </v:textbox>
                  <w10:wrap type="square"/>
                  <v:fill type="solid" color2="black" o:detectmouseclick="t"/>
                  <v:stroke color="black" weight="9360" joinstyle="miter" endcap="flat"/>
                </v:rect>
                <v:rect id="shape_0" ID="Text Box 7" fillcolor="white" stroked="t" style="position:absolute;left:0;top:1474;width:960;height:640">
                  <v:textbox>
                    <w:txbxContent>
                      <w:p>
                        <w:pPr>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Pr>
                          <w:t>Pedagogai</w:t>
                        </w:r>
                      </w:p>
                    </w:txbxContent>
                  </v:textbox>
                  <w10:wrap type="square"/>
                  <v:fill type="solid" color2="black" o:detectmouseclick="t"/>
                  <v:stroke color="black" weight="9360" joinstyle="miter" endcap="flat"/>
                </v:rect>
                <v:rect id="shape_0" ID="Text Box 8" fillcolor="white" stroked="t" style="position:absolute;left:205;top:183;width:1131;height:781">
                  <v:textbox>
                    <w:txbxContent>
                      <w:p>
                        <w:pPr>
                          <w:spacing w:before="0" w:after="0" w:lineRule="auto" w:line="240"/>
                          <w:jc w:val="left"/>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cs="Times New Roman"/>
                          </w:rPr>
                          <w:t>Lopšelio-darželio taryba</w:t>
                        </w:r>
                      </w:p>
                    </w:txbxContent>
                  </v:textbox>
                  <w10:wrap type="square"/>
                  <v:fill type="solid" color2="black" o:detectmouseclick="t"/>
                  <v:stroke color="black" weight="9360" joinstyle="miter" endcap="flat"/>
                </v:rect>
                <v:rect id="shape_0" ID="Text Box 9" fillcolor="white" stroked="t" style="position:absolute;left:1127;top:2304;width:960;height:640">
                  <v:textbox>
                    <w:txbxContent>
                      <w:p>
                        <w:pPr>
                          <w:spacing w:before="0" w:after="0" w:lineRule="auto" w:line="240"/>
                          <w:jc w:val="left"/>
                          <w:rPr/>
                        </w:pPr>
                        <w:r>
                          <w:rPr>
                            <w:sz w:val="22"/>
                            <w:b w:val="false"/>
                            <w:u w:val="none"/>
                            <w:dstrike w:val="false"/>
                            <w:strike w:val="false"/>
                            <w:i w:val="false"/>
                            <w:vertAlign w:val="baseline"/>
                            <w:position w:val="0"/>
                            <w:spacing w:val="0"/>
                            <w:szCs w:val="22"/>
                            <w:bCs w:val="false"/>
                            <w:iCs w:val="false"/>
                            <w:smallCaps w:val="false"/>
                            <w:caps w:val="false"/>
                            <w:rFonts w:ascii="Times New Roman" w:hAnsi="Times New Roman" w:cs="Times New Roman"/>
                          </w:rPr>
                          <w:t>Techninis personalas</w:t>
                        </w:r>
                      </w:p>
                    </w:txbxContent>
                  </v:textbox>
                  <w10:wrap type="square"/>
                  <v:fill type="solid" color2="black" o:detectmouseclick="t"/>
                  <v:stroke color="black" weight="9360" joinstyle="miter" endcap="flat"/>
                </v:rect>
                <v:line id="shape_0" from="2871,1464" to="2871,2595" ID="Line 10" stroked="t" style="position:absolute">
                  <v:stroke color="black" weight="9360" joinstyle="miter" endcap="flat"/>
                  <v:fill on="false" o:detectmouseclick="t"/>
                </v:line>
                <v:line id="shape_0" from="2871,1950" to="4853,1950" ID="Line 11" stroked="t" style="position:absolute">
                  <v:stroke color="black" weight="9360" joinstyle="miter" endcap="flat"/>
                  <v:fill on="false" o:detectmouseclick="t"/>
                </v:line>
                <v:line id="shape_0" from="662,1950" to="2863,1950" ID="Line 12" stroked="t" style="position:absolute;flip:x">
                  <v:stroke color="black" weight="9360" joinstyle="miter" endcap="flat"/>
                  <v:fill on="false" o:detectmouseclick="t"/>
                </v:line>
                <v:line id="shape_0" from="665,1950" to="665,2595" ID="Line 13" stroked="t" style="position:absolute">
                  <v:stroke color="black" weight="9360" joinstyle="miter" endcap="flat"/>
                  <v:fill on="false" o:detectmouseclick="t"/>
                </v:line>
                <v:line id="shape_0" from="4860,1950" to="4860,2595" ID="Line 14" stroked="t" style="position:absolute">
                  <v:stroke color="black" weight="9360" joinstyle="miter" endcap="flat"/>
                  <v:fill on="false" o:detectmouseclick="t"/>
                </v:line>
                <v:line id="shape_0" from="2871,3741" to="2871,4060" ID="Line 15" stroked="t" style="position:absolute">
                  <v:stroke color="black" weight="9360" joinstyle="miter" endcap="flat"/>
                  <v:fill on="false" o:detectmouseclick="t"/>
                </v:line>
                <v:line id="shape_0" from="2431,812" to="3306,812" ID="Line 16" stroked="t" style="position:absolute">
                  <v:stroke color="black" weight="9360" joinstyle="miter" endcap="flat"/>
                  <v:fill on="false" o:detectmouseclick="t"/>
                </v:line>
                <v:line id="shape_0" from="2871,809" to="2871,1453" ID="Line 17" stroked="t" style="position:absolute;flip:y">
                  <v:stroke color="black" weight="9360" joinstyle="miter" endcap="flat"/>
                  <v:fill on="false" o:detectmouseclick="t"/>
                </v:line>
              </v:group>
            </w:pict>
          </mc:Fallback>
        </mc:AlternateContent>
      </w:r>
    </w:p>
    <w:p>
      <w:pPr>
        <w:pStyle w:val="Normal"/>
        <w:spacing w:before="0" w:after="0"/>
        <w:jc w:val="both"/>
        <w:rPr>
          <w:rFonts w:ascii="Times New Roman" w:hAnsi="Times New Roman" w:eastAsia="Batang" w:cs="Times New Roman"/>
          <w:sz w:val="24"/>
          <w:szCs w:val="24"/>
        </w:rPr>
      </w:pPr>
      <w:r>
        <w:rPr>
          <w:rFonts w:cs="Times New Roman" w:ascii="Times New Roman" w:hAnsi="Times New Roman"/>
          <w:sz w:val="24"/>
          <w:szCs w:val="24"/>
        </w:rPr>
        <w:t xml:space="preserve">Lopšelyje-darželyje veikia demokratiniais principais įsteigtos savivaldos institucijos: lopšelio-darželio taryba, </w:t>
      </w:r>
      <w:r>
        <w:rPr>
          <w:rFonts w:eastAsia="Batang" w:cs="Times New Roman" w:ascii="Times New Roman" w:hAnsi="Times New Roman"/>
          <w:sz w:val="24"/>
          <w:szCs w:val="24"/>
        </w:rPr>
        <w:t>mokytojų taryba.</w:t>
      </w:r>
    </w:p>
    <w:p>
      <w:pPr>
        <w:pStyle w:val="Normal"/>
        <w:spacing w:before="0" w:after="0"/>
        <w:rPr>
          <w:rFonts w:ascii="Times New Roman" w:hAnsi="Times New Roman" w:eastAsia="Batang" w:cs="Times New Roman"/>
          <w:sz w:val="24"/>
          <w:szCs w:val="24"/>
        </w:rPr>
      </w:pPr>
      <w:r>
        <w:rPr>
          <w:rFonts w:eastAsia="Batang" w:cs="Times New Roman" w:ascii="Times New Roman" w:hAnsi="Times New Roman"/>
          <w:sz w:val="24"/>
          <w:szCs w:val="24"/>
        </w:rPr>
      </w:r>
    </w:p>
    <w:p>
      <w:pPr>
        <w:pStyle w:val="Normal"/>
        <w:spacing w:lineRule="auto" w:line="240" w:before="0" w:after="0"/>
        <w:ind w:firstLine="777"/>
        <w:jc w:val="both"/>
        <w:rPr>
          <w:rFonts w:ascii="Times New Roman" w:hAnsi="Times New Roman" w:cs="Times New Roman"/>
        </w:rPr>
      </w:pPr>
      <w:r>
        <w:rPr>
          <w:rFonts w:eastAsia="Batang" w:cs="Times New Roman" w:ascii="Times New Roman" w:hAnsi="Times New Roman"/>
          <w:b/>
          <w:bCs/>
          <w:sz w:val="24"/>
          <w:szCs w:val="24"/>
          <w:lang w:eastAsia="lt-LT"/>
        </w:rPr>
        <w:t>3. KVALIFIKACIJOS TOBULINIMAS:</w:t>
      </w:r>
    </w:p>
    <w:p>
      <w:pPr>
        <w:pStyle w:val="Normal"/>
        <w:spacing w:lineRule="auto" w:line="240" w:before="0" w:after="0"/>
        <w:ind w:firstLine="777"/>
        <w:jc w:val="both"/>
        <w:rPr>
          <w:rFonts w:ascii="Times New Roman" w:hAnsi="Times New Roman" w:cs="Times New Roman"/>
        </w:rPr>
      </w:pPr>
      <w:r>
        <w:rPr>
          <w:rFonts w:cs="Times New Roman" w:ascii="Times New Roman" w:hAnsi="Times New Roman"/>
        </w:rPr>
      </w:r>
    </w:p>
    <w:tbl>
      <w:tblPr>
        <w:tblW w:w="9555" w:type="dxa"/>
        <w:jc w:val="left"/>
        <w:tblInd w:w="330"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Look w:noVBand="0" w:val="0000" w:noHBand="0" w:lastColumn="0" w:firstColumn="0" w:lastRow="0" w:firstRow="0"/>
      </w:tblPr>
      <w:tblGrid>
        <w:gridCol w:w="4650"/>
        <w:gridCol w:w="4904"/>
      </w:tblGrid>
      <w:tr>
        <w:trPr/>
        <w:tc>
          <w:tcPr>
            <w:tcW w:w="4650"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Normal"/>
              <w:spacing w:before="0" w:after="0"/>
              <w:jc w:val="both"/>
              <w:rPr>
                <w:rStyle w:val="Komentaronuoroda1"/>
                <w:rFonts w:ascii="Times New Roman" w:hAnsi="Times New Roman" w:eastAsia="Batang" w:cs="Times New Roman"/>
                <w:sz w:val="24"/>
                <w:szCs w:val="24"/>
                <w:lang w:eastAsia="lt-LT"/>
              </w:rPr>
            </w:pPr>
            <w:r>
              <w:rPr>
                <w:rStyle w:val="Komentaronuoroda1"/>
                <w:rFonts w:eastAsia="Batang" w:cs="Times New Roman" w:ascii="Times New Roman" w:hAnsi="Times New Roman"/>
                <w:sz w:val="24"/>
                <w:szCs w:val="24"/>
                <w:lang w:eastAsia="lt-LT"/>
              </w:rPr>
              <w:t xml:space="preserve">Lopšelio-darželio </w:t>
            </w:r>
            <w:r>
              <w:rPr>
                <w:rFonts w:eastAsia="Batang" w:cs="Times New Roman" w:ascii="Times New Roman" w:hAnsi="Times New Roman"/>
                <w:sz w:val="24"/>
                <w:szCs w:val="24"/>
                <w:lang w:eastAsia="lt-LT"/>
              </w:rPr>
              <w:t>direktoriaus kvalifikacijos tobulinimo dienų skaičius</w:t>
            </w:r>
          </w:p>
        </w:tc>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both"/>
              <w:rPr/>
            </w:pPr>
            <w:r>
              <w:rPr>
                <w:rStyle w:val="Komentaronuoroda1"/>
                <w:rFonts w:eastAsia="Batang" w:cs="Times New Roman" w:ascii="Times New Roman" w:hAnsi="Times New Roman"/>
                <w:sz w:val="24"/>
                <w:szCs w:val="24"/>
                <w:lang w:eastAsia="lt-LT"/>
              </w:rPr>
              <w:t>Lopšelio-darželio pedagogų</w:t>
            </w:r>
            <w:r>
              <w:rPr>
                <w:rFonts w:eastAsia="Batang" w:cs="Times New Roman" w:ascii="Times New Roman" w:hAnsi="Times New Roman"/>
                <w:sz w:val="24"/>
                <w:szCs w:val="24"/>
                <w:lang w:eastAsia="lt-LT"/>
              </w:rPr>
              <w:t xml:space="preserve"> kvalifikacijos tobulinimo dienų skaičius</w:t>
            </w:r>
          </w:p>
        </w:tc>
      </w:tr>
      <w:tr>
        <w:trPr/>
        <w:tc>
          <w:tcPr>
            <w:tcW w:w="4650"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Normal"/>
              <w:spacing w:before="0" w:after="0"/>
              <w:jc w:val="center"/>
              <w:rPr>
                <w:rFonts w:ascii="Times New Roman" w:hAnsi="Times New Roman" w:eastAsia="Batang" w:cs="Times New Roman"/>
                <w:sz w:val="24"/>
                <w:szCs w:val="24"/>
              </w:rPr>
            </w:pPr>
            <w:r>
              <w:rPr>
                <w:rFonts w:eastAsia="Batang" w:cs="Times New Roman" w:ascii="Times New Roman" w:hAnsi="Times New Roman"/>
                <w:sz w:val="24"/>
                <w:szCs w:val="24"/>
              </w:rPr>
              <w:t xml:space="preserve">5 </w:t>
            </w:r>
          </w:p>
        </w:tc>
        <w:tc>
          <w:tcPr>
            <w:tcW w:w="4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0"/>
              <w:jc w:val="center"/>
              <w:rPr/>
            </w:pPr>
            <w:r>
              <w:rPr>
                <w:rFonts w:eastAsia="Batang" w:cs="Times New Roman" w:ascii="Times New Roman" w:hAnsi="Times New Roman"/>
                <w:sz w:val="24"/>
                <w:szCs w:val="24"/>
              </w:rPr>
              <w:t>14</w:t>
            </w:r>
          </w:p>
        </w:tc>
      </w:tr>
    </w:tbl>
    <w:p>
      <w:pPr>
        <w:pStyle w:val="Normal"/>
        <w:spacing w:lineRule="auto" w:line="240" w:before="0" w:after="0"/>
        <w:rPr>
          <w:rFonts w:ascii="Times New Roman" w:hAnsi="Times New Roman" w:eastAsia="Batang" w:cs="Times New Roman"/>
          <w:sz w:val="24"/>
          <w:szCs w:val="24"/>
        </w:rPr>
      </w:pPr>
      <w:r>
        <w:rPr>
          <w:rFonts w:eastAsia="Batang" w:cs="Times New Roman" w:ascii="Times New Roman" w:hAnsi="Times New Roman"/>
          <w:sz w:val="24"/>
          <w:szCs w:val="24"/>
        </w:rPr>
      </w:r>
    </w:p>
    <w:p>
      <w:pPr>
        <w:pStyle w:val="Normal"/>
        <w:spacing w:lineRule="auto" w:line="240" w:before="0" w:after="0"/>
        <w:ind w:firstLine="720"/>
        <w:jc w:val="both"/>
        <w:rPr>
          <w:rFonts w:ascii="Times New Roman" w:hAnsi="Times New Roman" w:eastAsia="Batang" w:cs="Times New Roman"/>
          <w:b/>
          <w:b/>
          <w:bCs/>
          <w:sz w:val="24"/>
          <w:szCs w:val="24"/>
        </w:rPr>
      </w:pPr>
      <w:r>
        <w:rPr>
          <w:rFonts w:eastAsia="Batang" w:cs="Times New Roman" w:ascii="Times New Roman" w:hAnsi="Times New Roman"/>
          <w:b/>
          <w:bCs/>
          <w:sz w:val="24"/>
          <w:szCs w:val="24"/>
        </w:rPr>
        <w:t>4. UGDYTINIAI (SKAIČIUS, KOMPLEKTAI):</w:t>
      </w:r>
    </w:p>
    <w:p>
      <w:pPr>
        <w:pStyle w:val="Normal"/>
        <w:spacing w:lineRule="auto" w:line="240" w:before="0" w:after="0"/>
        <w:ind w:firstLine="720"/>
        <w:jc w:val="both"/>
        <w:rPr>
          <w:rFonts w:ascii="Times New Roman" w:hAnsi="Times New Roman" w:eastAsia="Batang" w:cs="Times New Roman"/>
          <w:b/>
          <w:b/>
          <w:bCs/>
          <w:sz w:val="24"/>
          <w:szCs w:val="24"/>
        </w:rPr>
      </w:pPr>
      <w:r>
        <w:rPr>
          <w:rFonts w:eastAsia="Batang" w:cs="Times New Roman" w:ascii="Times New Roman" w:hAnsi="Times New Roman"/>
          <w:b/>
          <w:bCs/>
          <w:sz w:val="24"/>
          <w:szCs w:val="24"/>
        </w:rPr>
      </w:r>
    </w:p>
    <w:p>
      <w:pPr>
        <w:pStyle w:val="NoSpacing1"/>
        <w:ind w:firstLine="851"/>
        <w:rPr>
          <w:rFonts w:ascii="Times New Roman" w:hAnsi="Times New Roman" w:cs="Times New Roman"/>
          <w:bCs/>
          <w:sz w:val="24"/>
          <w:szCs w:val="24"/>
          <w:lang w:val="lt-LT" w:eastAsia="en-US"/>
        </w:rPr>
      </w:pPr>
      <w:r>
        <w:rPr>
          <w:rFonts w:cs="Times New Roman" w:ascii="Times New Roman" w:hAnsi="Times New Roman"/>
          <w:bCs/>
          <w:sz w:val="24"/>
          <w:szCs w:val="24"/>
          <w:lang w:val="lt-LT" w:eastAsia="en-US"/>
        </w:rPr>
        <w:t xml:space="preserve">Lopšelyje-darželyje vaikai ugdomi lenkų kalba. Iš viso veikia 3 grupės: </w:t>
      </w:r>
    </w:p>
    <w:p>
      <w:pPr>
        <w:pStyle w:val="NoSpacing1"/>
        <w:numPr>
          <w:ilvl w:val="0"/>
          <w:numId w:val="3"/>
        </w:numPr>
        <w:rPr>
          <w:rFonts w:ascii="Times New Roman" w:hAnsi="Times New Roman" w:cs="Times New Roman"/>
          <w:bCs/>
          <w:sz w:val="24"/>
          <w:szCs w:val="24"/>
          <w:lang w:val="lt-LT" w:eastAsia="en-US"/>
        </w:rPr>
      </w:pPr>
      <w:r>
        <w:rPr>
          <w:rFonts w:cs="Times New Roman" w:ascii="Times New Roman" w:hAnsi="Times New Roman"/>
          <w:bCs/>
          <w:sz w:val="24"/>
          <w:szCs w:val="24"/>
          <w:lang w:val="lt-LT" w:eastAsia="en-US"/>
        </w:rPr>
        <w:t>ankstyvojo ugdymo – 1 grupė;</w:t>
      </w:r>
    </w:p>
    <w:p>
      <w:pPr>
        <w:pStyle w:val="NoSpacing1"/>
        <w:numPr>
          <w:ilvl w:val="0"/>
          <w:numId w:val="3"/>
        </w:numPr>
        <w:rPr>
          <w:rFonts w:ascii="Times New Roman" w:hAnsi="Times New Roman" w:eastAsia="Batang" w:cs="Times New Roman"/>
          <w:bCs/>
          <w:color w:val="000000"/>
          <w:sz w:val="24"/>
          <w:szCs w:val="24"/>
          <w:lang w:val="lt-LT" w:eastAsia="en-US"/>
        </w:rPr>
      </w:pPr>
      <w:r>
        <w:rPr>
          <w:rFonts w:cs="Times New Roman" w:ascii="Times New Roman" w:hAnsi="Times New Roman"/>
          <w:bCs/>
          <w:sz w:val="24"/>
          <w:szCs w:val="24"/>
          <w:lang w:val="lt-LT" w:eastAsia="en-US"/>
        </w:rPr>
        <w:t>ikimokyklinio ugdymo – 2 grupės.</w:t>
      </w:r>
    </w:p>
    <w:p>
      <w:pPr>
        <w:pStyle w:val="NoSpacing1"/>
        <w:spacing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bCs/>
          <w:color w:val="000000"/>
          <w:sz w:val="24"/>
          <w:szCs w:val="24"/>
          <w:lang w:val="lt-LT" w:eastAsia="en-US"/>
        </w:rPr>
        <w:t>Iš viso yra 55 vietos:</w:t>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b/>
          <w:bCs/>
          <w:sz w:val="24"/>
          <w:szCs w:val="24"/>
        </w:rPr>
        <w:t>Ugdytinių skaičius:</w:t>
      </w:r>
    </w:p>
    <w:p>
      <w:pPr>
        <w:pStyle w:val="Normal"/>
        <w:spacing w:lineRule="auto" w:line="240" w:before="0" w:after="0"/>
        <w:ind w:firstLine="720"/>
        <w:jc w:val="both"/>
        <w:rPr>
          <w:rFonts w:ascii="Times New Roman" w:hAnsi="Times New Roman" w:cs="Times New Roman"/>
        </w:rPr>
      </w:pPr>
      <w:r>
        <w:rPr>
          <w:rFonts w:cs="Times New Roman" w:ascii="Times New Roman" w:hAnsi="Times New Roman"/>
        </w:rPr>
      </w:r>
    </w:p>
    <w:tbl>
      <w:tblPr>
        <w:tblW w:w="9545" w:type="dxa"/>
        <w:jc w:val="left"/>
        <w:tblInd w:w="352"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Look w:noVBand="0" w:val="0000" w:noHBand="0" w:lastColumn="0" w:firstColumn="0" w:lastRow="0" w:firstRow="0"/>
      </w:tblPr>
      <w:tblGrid>
        <w:gridCol w:w="2325"/>
        <w:gridCol w:w="2745"/>
        <w:gridCol w:w="2745"/>
        <w:gridCol w:w="1729"/>
      </w:tblGrid>
      <w:tr>
        <w:trPr/>
        <w:tc>
          <w:tcPr>
            <w:tcW w:w="2325"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Normal"/>
              <w:spacing w:lineRule="auto" w:line="240" w:before="0" w:after="0"/>
              <w:jc w:val="both"/>
              <w:rPr>
                <w:rFonts w:ascii="Times New Roman" w:hAnsi="Times New Roman" w:eastAsia="Batang" w:cs="Times New Roman"/>
                <w:sz w:val="24"/>
                <w:szCs w:val="24"/>
              </w:rPr>
            </w:pPr>
            <w:r>
              <w:rPr>
                <w:rFonts w:eastAsia="Batang" w:cs="Times New Roman" w:ascii="Times New Roman" w:hAnsi="Times New Roman"/>
                <w:sz w:val="24"/>
                <w:szCs w:val="24"/>
              </w:rPr>
              <w:t>Metai</w:t>
            </w:r>
          </w:p>
        </w:tc>
        <w:tc>
          <w:tcPr>
            <w:tcW w:w="2745"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rPr>
            </w:pPr>
            <w:r>
              <w:rPr>
                <w:rFonts w:eastAsia="Batang" w:cs="Times New Roman" w:ascii="Times New Roman" w:hAnsi="Times New Roman"/>
                <w:sz w:val="24"/>
                <w:szCs w:val="24"/>
              </w:rPr>
              <w:t>Ikimokyklinis ugdymas</w:t>
            </w:r>
          </w:p>
          <w:p>
            <w:pPr>
              <w:pStyle w:val="Normal"/>
              <w:spacing w:lineRule="auto" w:line="240" w:before="0" w:after="0"/>
              <w:jc w:val="both"/>
              <w:rPr>
                <w:rFonts w:ascii="Times New Roman" w:hAnsi="Times New Roman" w:cs="Times New Roman"/>
              </w:rPr>
            </w:pPr>
            <w:r>
              <w:rPr>
                <w:rFonts w:cs="Times New Roman" w:ascii="Times New Roman" w:hAnsi="Times New Roman"/>
              </w:rPr>
            </w:r>
          </w:p>
        </w:tc>
        <w:tc>
          <w:tcPr>
            <w:tcW w:w="2745"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sz w:val="24"/>
                <w:szCs w:val="24"/>
              </w:rPr>
            </w:pPr>
            <w:r>
              <w:rPr>
                <w:rFonts w:eastAsia="Batang" w:cs="Times New Roman" w:ascii="Times New Roman" w:hAnsi="Times New Roman"/>
                <w:sz w:val="24"/>
                <w:szCs w:val="24"/>
              </w:rPr>
              <w:t>Priešmokyklinis ugdymas</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widowControl/>
              <w:suppressAutoHyphens w:val="true"/>
              <w:bidi w:val="0"/>
              <w:spacing w:lineRule="auto" w:line="276" w:before="0" w:after="200"/>
              <w:jc w:val="left"/>
              <w:rPr/>
            </w:pPr>
            <w:r>
              <w:rPr>
                <w:rFonts w:cs="Times New Roman" w:ascii="Times New Roman" w:hAnsi="Times New Roman"/>
                <w:sz w:val="24"/>
                <w:szCs w:val="24"/>
              </w:rPr>
              <w:t xml:space="preserve">Bendras </w:t>
            </w:r>
          </w:p>
        </w:tc>
      </w:tr>
      <w:tr>
        <w:trPr/>
        <w:tc>
          <w:tcPr>
            <w:tcW w:w="2325"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Normal"/>
              <w:spacing w:lineRule="auto" w:line="240" w:before="0" w:after="0"/>
              <w:jc w:val="both"/>
              <w:rPr>
                <w:rFonts w:ascii="Times New Roman" w:hAnsi="Times New Roman" w:eastAsia="Batang" w:cs="Times New Roman"/>
                <w:sz w:val="24"/>
                <w:szCs w:val="24"/>
              </w:rPr>
            </w:pPr>
            <w:r>
              <w:rPr>
                <w:rFonts w:eastAsia="Batang" w:cs="Times New Roman" w:ascii="Times New Roman" w:hAnsi="Times New Roman"/>
                <w:sz w:val="24"/>
                <w:szCs w:val="24"/>
              </w:rPr>
              <w:t>2017-12-31</w:t>
            </w:r>
          </w:p>
        </w:tc>
        <w:tc>
          <w:tcPr>
            <w:tcW w:w="2745"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Normal"/>
              <w:spacing w:lineRule="auto" w:line="240" w:before="0" w:after="0"/>
              <w:jc w:val="both"/>
              <w:rPr>
                <w:rFonts w:ascii="Times New Roman" w:hAnsi="Times New Roman" w:eastAsia="Batang" w:cs="Times New Roman"/>
                <w:sz w:val="24"/>
                <w:szCs w:val="24"/>
              </w:rPr>
            </w:pPr>
            <w:r>
              <w:rPr>
                <w:rFonts w:eastAsia="Batang" w:cs="Times New Roman" w:ascii="Times New Roman" w:hAnsi="Times New Roman"/>
                <w:sz w:val="24"/>
                <w:szCs w:val="24"/>
              </w:rPr>
              <w:t>52</w:t>
            </w:r>
          </w:p>
        </w:tc>
        <w:tc>
          <w:tcPr>
            <w:tcW w:w="2745"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Normal"/>
              <w:spacing w:lineRule="auto" w:line="240" w:before="0" w:after="0"/>
              <w:jc w:val="both"/>
              <w:rPr>
                <w:rFonts w:ascii="Times New Roman" w:hAnsi="Times New Roman" w:eastAsia="Batang" w:cs="Times New Roman"/>
                <w:sz w:val="24"/>
                <w:szCs w:val="24"/>
              </w:rPr>
            </w:pPr>
            <w:r>
              <w:rPr>
                <w:rFonts w:eastAsia="Batang" w:cs="Times New Roman" w:ascii="Times New Roman" w:hAnsi="Times New Roman"/>
                <w:sz w:val="24"/>
                <w:szCs w:val="24"/>
              </w:rPr>
              <w:t>3</w:t>
            </w:r>
          </w:p>
        </w:tc>
        <w:tc>
          <w:tcPr>
            <w:tcW w:w="17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pPr>
            <w:r>
              <w:rPr>
                <w:rFonts w:eastAsia="Batang" w:cs="Times New Roman" w:ascii="Times New Roman" w:hAnsi="Times New Roman"/>
                <w:sz w:val="24"/>
                <w:szCs w:val="24"/>
              </w:rPr>
              <w:t>55</w:t>
            </w:r>
          </w:p>
        </w:tc>
      </w:tr>
    </w:tbl>
    <w:p>
      <w:pPr>
        <w:pStyle w:val="Normal"/>
        <w:spacing w:lineRule="auto" w:line="240" w:before="0" w:after="0"/>
        <w:ind w:firstLine="709"/>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Normal"/>
        <w:spacing w:lineRule="auto" w:line="240" w:before="0" w:after="0"/>
        <w:ind w:firstLine="709"/>
        <w:rPr>
          <w:rFonts w:ascii="Times New Roman" w:hAnsi="Times New Roman" w:eastAsia="Batang" w:cs="Times New Roman"/>
          <w:sz w:val="24"/>
          <w:szCs w:val="24"/>
          <w:lang w:eastAsia="lt-LT"/>
        </w:rPr>
      </w:pPr>
      <w:r>
        <w:rPr>
          <w:rFonts w:eastAsia="Batang" w:cs="Times New Roman" w:ascii="Times New Roman" w:hAnsi="Times New Roman"/>
          <w:b/>
          <w:bCs/>
          <w:sz w:val="24"/>
          <w:szCs w:val="24"/>
          <w:lang w:eastAsia="lt-LT"/>
        </w:rPr>
        <w:t>5. NEMOKAMAI MAITINAMŲ MOKINIŲ SKAIČIUS:</w:t>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tbl>
      <w:tblPr>
        <w:tblW w:w="9559" w:type="dxa"/>
        <w:jc w:val="left"/>
        <w:tblInd w:w="345" w:type="dxa"/>
        <w:tblBorders>
          <w:top w:val="single" w:sz="4" w:space="0" w:color="00000A"/>
          <w:left w:val="single" w:sz="4" w:space="0" w:color="00000A"/>
          <w:bottom w:val="single" w:sz="4" w:space="0" w:color="00000A"/>
          <w:insideH w:val="single" w:sz="4" w:space="0" w:color="00000A"/>
        </w:tblBorders>
        <w:tblCellMar>
          <w:top w:w="0" w:type="dxa"/>
          <w:left w:w="108" w:type="dxa"/>
          <w:bottom w:w="0" w:type="dxa"/>
          <w:right w:w="108" w:type="dxa"/>
        </w:tblCellMar>
        <w:tblLook w:noVBand="0" w:val="0000" w:noHBand="0" w:lastColumn="0" w:firstColumn="0" w:lastRow="0" w:firstRow="0"/>
      </w:tblPr>
      <w:tblGrid>
        <w:gridCol w:w="4652"/>
        <w:gridCol w:w="4906"/>
      </w:tblGrid>
      <w:tr>
        <w:trPr/>
        <w:tc>
          <w:tcPr>
            <w:tcW w:w="4652"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Normal"/>
              <w:spacing w:lineRule="auto" w:line="240" w:before="0" w:after="0"/>
              <w:jc w:val="both"/>
              <w:rPr>
                <w:rFonts w:ascii="Times New Roman" w:hAnsi="Times New Roman" w:eastAsia="Batang" w:cs="Times New Roman"/>
                <w:sz w:val="24"/>
                <w:szCs w:val="24"/>
              </w:rPr>
            </w:pPr>
            <w:r>
              <w:rPr>
                <w:rFonts w:eastAsia="Batang" w:cs="Times New Roman" w:ascii="Times New Roman" w:hAnsi="Times New Roman"/>
                <w:sz w:val="24"/>
                <w:szCs w:val="24"/>
              </w:rPr>
              <w:t>N</w:t>
            </w:r>
            <w:r>
              <w:rPr>
                <w:rFonts w:eastAsia="Batang" w:cs="Times New Roman" w:ascii="Times New Roman" w:hAnsi="Times New Roman"/>
                <w:sz w:val="24"/>
                <w:szCs w:val="24"/>
                <w:lang w:eastAsia="lt-LT"/>
              </w:rPr>
              <w:t>emokamai maitinamų m</w:t>
            </w:r>
            <w:r>
              <w:rPr>
                <w:rFonts w:eastAsia="Batang" w:cs="Times New Roman" w:ascii="Times New Roman" w:hAnsi="Times New Roman"/>
                <w:sz w:val="24"/>
                <w:szCs w:val="24"/>
              </w:rPr>
              <w:t>okinių skaičius</w:t>
            </w:r>
          </w:p>
        </w:tc>
        <w:tc>
          <w:tcPr>
            <w:tcW w:w="4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eastAsia="Times New Roman" w:cs="Times New Roman"/>
                <w:sz w:val="24"/>
                <w:szCs w:val="24"/>
              </w:rPr>
            </w:pPr>
            <w:r>
              <w:rPr>
                <w:rFonts w:eastAsia="Batang" w:cs="Times New Roman" w:ascii="Times New Roman" w:hAnsi="Times New Roman"/>
                <w:sz w:val="24"/>
                <w:szCs w:val="24"/>
              </w:rPr>
              <w:t>N</w:t>
            </w:r>
            <w:r>
              <w:rPr>
                <w:rFonts w:eastAsia="Batang" w:cs="Times New Roman" w:ascii="Times New Roman" w:hAnsi="Times New Roman"/>
                <w:sz w:val="24"/>
                <w:szCs w:val="24"/>
                <w:lang w:eastAsia="lt-LT"/>
              </w:rPr>
              <w:t>emokamai maitinamų m</w:t>
            </w:r>
            <w:r>
              <w:rPr>
                <w:rFonts w:eastAsia="Batang" w:cs="Times New Roman" w:ascii="Times New Roman" w:hAnsi="Times New Roman"/>
                <w:sz w:val="24"/>
                <w:szCs w:val="24"/>
              </w:rPr>
              <w:t>okinių procentas (%)</w:t>
            </w:r>
          </w:p>
          <w:p>
            <w:pPr>
              <w:pStyle w:val="Normal"/>
              <w:spacing w:lineRule="auto" w:line="240" w:before="0" w:after="0"/>
              <w:jc w:val="both"/>
              <w:rPr/>
            </w:pPr>
            <w:r>
              <w:rPr>
                <w:rFonts w:eastAsia="Times New Roman" w:cs="Times New Roman" w:ascii="Times New Roman" w:hAnsi="Times New Roman"/>
                <w:sz w:val="24"/>
                <w:szCs w:val="24"/>
              </w:rPr>
              <w:t xml:space="preserve">   </w:t>
            </w:r>
          </w:p>
        </w:tc>
      </w:tr>
      <w:tr>
        <w:trPr/>
        <w:tc>
          <w:tcPr>
            <w:tcW w:w="4652" w:type="dxa"/>
            <w:tcBorders>
              <w:top w:val="single" w:sz="4" w:space="0" w:color="00000A"/>
              <w:left w:val="single" w:sz="4" w:space="0" w:color="00000A"/>
              <w:bottom w:val="single" w:sz="4" w:space="0" w:color="00000A"/>
              <w:insideH w:val="single" w:sz="4" w:space="0" w:color="00000A"/>
            </w:tcBorders>
            <w:shd w:color="auto" w:fill="auto" w:val="clear"/>
            <w:tcMar>
              <w:left w:w="108" w:type="dxa"/>
            </w:tcM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Batang" w:cs="Times New Roman" w:ascii="Times New Roman" w:hAnsi="Times New Roman"/>
                <w:sz w:val="24"/>
                <w:szCs w:val="24"/>
              </w:rPr>
              <w:t>1</w:t>
            </w:r>
          </w:p>
        </w:tc>
        <w:tc>
          <w:tcPr>
            <w:tcW w:w="4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pPr>
            <w:r>
              <w:rPr>
                <w:rFonts w:eastAsia="Times New Roman" w:cs="Times New Roman" w:ascii="Times New Roman" w:hAnsi="Times New Roman"/>
                <w:sz w:val="24"/>
                <w:szCs w:val="24"/>
              </w:rPr>
              <w:t xml:space="preserve">                        </w:t>
            </w:r>
            <w:r>
              <w:rPr>
                <w:rFonts w:eastAsia="Batang" w:cs="Times New Roman" w:ascii="Times New Roman" w:hAnsi="Times New Roman"/>
                <w:sz w:val="24"/>
                <w:szCs w:val="24"/>
              </w:rPr>
              <w:t>2%</w:t>
            </w:r>
          </w:p>
        </w:tc>
      </w:tr>
    </w:tbl>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t>2017 m. specialiųjų ugdymosi poreikių turinčių mokinių nebuvo.</w:t>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Normal"/>
        <w:spacing w:lineRule="auto" w:line="240" w:before="0" w:after="0"/>
        <w:ind w:firstLine="777"/>
        <w:jc w:val="both"/>
        <w:rPr>
          <w:rFonts w:ascii="Times New Roman" w:hAnsi="Times New Roman" w:cs="Times New Roman"/>
        </w:rPr>
      </w:pPr>
      <w:r>
        <w:rPr>
          <w:rFonts w:eastAsia="Batang" w:cs="Times New Roman" w:ascii="Times New Roman" w:hAnsi="Times New Roman"/>
          <w:b/>
          <w:bCs/>
          <w:sz w:val="24"/>
          <w:szCs w:val="24"/>
          <w:lang w:eastAsia="lt-LT"/>
        </w:rPr>
        <w:t>6. LOPŠELIO-DARŽELIO</w:t>
      </w:r>
      <w:r>
        <w:rPr>
          <w:rFonts w:eastAsia="Batang" w:cs="Times New Roman" w:ascii="Times New Roman" w:hAnsi="Times New Roman"/>
          <w:b/>
          <w:bCs/>
          <w:sz w:val="24"/>
          <w:szCs w:val="24"/>
        </w:rPr>
        <w:t xml:space="preserve"> VEIKLOS REZULTATAI</w:t>
      </w:r>
    </w:p>
    <w:p>
      <w:pPr>
        <w:pStyle w:val="Normal"/>
        <w:spacing w:lineRule="auto" w:line="240" w:before="0" w:after="0"/>
        <w:ind w:firstLine="777"/>
        <w:jc w:val="both"/>
        <w:rPr>
          <w:rFonts w:ascii="Times New Roman" w:hAnsi="Times New Roman" w:cs="Times New Roman"/>
        </w:rPr>
      </w:pPr>
      <w:r>
        <w:rPr>
          <w:rFonts w:cs="Times New Roman" w:ascii="Times New Roman" w:hAnsi="Times New Roman"/>
        </w:rPr>
      </w:r>
    </w:p>
    <w:p>
      <w:pPr>
        <w:pStyle w:val="Normal"/>
        <w:spacing w:before="0" w:after="0"/>
        <w:ind w:firstLine="720"/>
        <w:rPr>
          <w:rFonts w:ascii="Times New Roman" w:hAnsi="Times New Roman" w:eastAsia="Batang" w:cs="Times New Roman"/>
          <w:color w:val="000000"/>
          <w:sz w:val="24"/>
          <w:szCs w:val="24"/>
          <w:lang w:eastAsia="lt-LT"/>
        </w:rPr>
      </w:pPr>
      <w:r>
        <w:rPr>
          <w:rFonts w:eastAsia="Batang" w:cs="Times New Roman" w:ascii="Times New Roman" w:hAnsi="Times New Roman"/>
          <w:color w:val="000000"/>
          <w:sz w:val="24"/>
          <w:szCs w:val="24"/>
          <w:lang w:eastAsia="lt-LT"/>
        </w:rPr>
        <w:t xml:space="preserve">Su įstaigos bendruomene dalyvavome Vilniaus rajono ikimokyklinio ugdymo įstaigų projekte  </w:t>
      </w:r>
      <w:r>
        <w:rPr>
          <w:rFonts w:eastAsia="Times New Roman" w:cs="Times New Roman" w:ascii="Times New Roman" w:hAnsi="Times New Roman"/>
          <w:color w:val="000000"/>
          <w:sz w:val="24"/>
          <w:szCs w:val="24"/>
          <w:lang w:eastAsia="lt-LT"/>
        </w:rPr>
        <w:t>„Kur Kaziukas, ten ir turgus</w:t>
      </w:r>
      <w:r>
        <w:rPr>
          <w:rFonts w:eastAsia="Batang" w:cs="Times New Roman" w:ascii="Times New Roman" w:hAnsi="Times New Roman"/>
          <w:color w:val="000000"/>
          <w:sz w:val="24"/>
          <w:szCs w:val="24"/>
          <w:lang w:eastAsia="lt-LT"/>
        </w:rPr>
        <w:t>“ ;</w:t>
      </w:r>
    </w:p>
    <w:p>
      <w:pPr>
        <w:pStyle w:val="Normal"/>
        <w:spacing w:before="0" w:after="0"/>
        <w:ind w:firstLine="720"/>
        <w:rPr>
          <w:rFonts w:ascii="Times New Roman" w:hAnsi="Times New Roman" w:eastAsia="Batang" w:cs="Times New Roman"/>
          <w:color w:val="000000"/>
          <w:sz w:val="24"/>
          <w:szCs w:val="24"/>
          <w:lang w:eastAsia="lt-LT"/>
        </w:rPr>
      </w:pPr>
      <w:r>
        <w:rPr>
          <w:rFonts w:eastAsia="Batang" w:cs="Times New Roman" w:ascii="Times New Roman" w:hAnsi="Times New Roman"/>
          <w:color w:val="000000"/>
          <w:sz w:val="24"/>
          <w:szCs w:val="24"/>
          <w:lang w:eastAsia="lt-LT"/>
        </w:rPr>
        <w:t xml:space="preserve">Su įstaigos bendruomene dalyvavome Vilniaus rajono ikimokyklinio ugdymo įstaigų projekte  </w:t>
      </w:r>
      <w:r>
        <w:rPr>
          <w:rFonts w:eastAsia="Times New Roman" w:cs="Times New Roman" w:ascii="Times New Roman" w:hAnsi="Times New Roman"/>
          <w:color w:val="000000"/>
          <w:sz w:val="24"/>
          <w:szCs w:val="24"/>
          <w:lang w:eastAsia="lt-LT"/>
        </w:rPr>
        <w:t>„Prevencinė veikla ikimokyklinėje įstaigoje</w:t>
      </w:r>
      <w:r>
        <w:rPr>
          <w:rFonts w:eastAsia="Batang" w:cs="Times New Roman" w:ascii="Times New Roman" w:hAnsi="Times New Roman"/>
          <w:color w:val="000000"/>
          <w:sz w:val="24"/>
          <w:szCs w:val="24"/>
          <w:lang w:eastAsia="lt-LT"/>
        </w:rPr>
        <w:t>“;</w:t>
      </w:r>
    </w:p>
    <w:p>
      <w:pPr>
        <w:pStyle w:val="Normal"/>
        <w:spacing w:before="0" w:after="0"/>
        <w:ind w:firstLine="720"/>
        <w:rPr>
          <w:rFonts w:ascii="Times New Roman" w:hAnsi="Times New Roman" w:eastAsia="Batang" w:cs="Times New Roman"/>
          <w:color w:val="000000"/>
          <w:sz w:val="24"/>
          <w:szCs w:val="24"/>
          <w:lang w:eastAsia="lt-LT"/>
        </w:rPr>
      </w:pPr>
      <w:r>
        <w:rPr>
          <w:rFonts w:eastAsia="Batang" w:cs="Times New Roman" w:ascii="Times New Roman" w:hAnsi="Times New Roman"/>
          <w:color w:val="000000"/>
          <w:sz w:val="24"/>
          <w:szCs w:val="24"/>
          <w:lang w:eastAsia="lt-LT"/>
        </w:rPr>
        <w:t xml:space="preserve">Dalyvavome Vilniaus rajono ikimokyklinio ugdymo įstaigų projekte  </w:t>
      </w:r>
      <w:r>
        <w:rPr>
          <w:rFonts w:eastAsia="Times New Roman" w:cs="Times New Roman" w:ascii="Times New Roman" w:hAnsi="Times New Roman"/>
          <w:color w:val="000000"/>
          <w:sz w:val="24"/>
          <w:szCs w:val="24"/>
          <w:lang w:eastAsia="lt-LT"/>
        </w:rPr>
        <w:t>„</w:t>
      </w:r>
      <w:r>
        <w:rPr>
          <w:rFonts w:eastAsia="Batang" w:cs="Times New Roman" w:ascii="Times New Roman" w:hAnsi="Times New Roman"/>
          <w:color w:val="000000"/>
          <w:sz w:val="24"/>
          <w:szCs w:val="24"/>
          <w:lang w:eastAsia="lt-LT"/>
        </w:rPr>
        <w:t>Teatras – ugdymo proceso draugas ir pagalbininkas“.</w:t>
      </w:r>
    </w:p>
    <w:p>
      <w:pPr>
        <w:pStyle w:val="Normal"/>
        <w:spacing w:before="0" w:after="0"/>
        <w:ind w:firstLine="720"/>
        <w:rPr>
          <w:rFonts w:ascii="Times New Roman" w:hAnsi="Times New Roman" w:eastAsia="Batang" w:cs="Times New Roman"/>
          <w:color w:val="000000"/>
          <w:sz w:val="24"/>
          <w:szCs w:val="24"/>
          <w:lang w:eastAsia="lt-LT"/>
        </w:rPr>
      </w:pPr>
      <w:r>
        <w:rPr>
          <w:rFonts w:eastAsia="Batang" w:cs="Times New Roman" w:ascii="Times New Roman" w:hAnsi="Times New Roman"/>
          <w:color w:val="000000"/>
          <w:sz w:val="24"/>
          <w:szCs w:val="24"/>
          <w:lang w:eastAsia="lt-LT"/>
        </w:rPr>
        <w:t>Su įstaigos bendruomene dalyvavome seniūnijos renginiuose Šv. Jono atlaidų proga, Kūčių vakaronėje vienišiems žmonėms.</w:t>
      </w:r>
    </w:p>
    <w:p>
      <w:pPr>
        <w:pStyle w:val="DefaultLTGliederung1"/>
        <w:spacing w:before="70" w:after="200"/>
        <w:ind w:left="540" w:hanging="537"/>
        <w:rPr>
          <w:rFonts w:ascii="Times New Roman" w:hAnsi="Times New Roman" w:cs="Times New Roman"/>
        </w:rPr>
      </w:pPr>
      <w:r>
        <w:rPr>
          <w:rFonts w:eastAsia="Batang" w:cs="Times New Roman" w:ascii="Times New Roman" w:hAnsi="Times New Roman"/>
          <w:color w:val="000000"/>
          <w:sz w:val="24"/>
          <w:lang w:eastAsia="lt-LT"/>
        </w:rPr>
        <w:tab/>
        <w:tab/>
        <w:t xml:space="preserve">Pastoviai dalyvaujame programose </w:t>
      </w:r>
      <w:r>
        <w:rPr>
          <w:rFonts w:eastAsia="Times New Roman" w:cs="Times New Roman" w:ascii="Times New Roman" w:hAnsi="Times New Roman"/>
          <w:color w:val="000000"/>
          <w:sz w:val="24"/>
          <w:lang w:eastAsia="lt-LT"/>
        </w:rPr>
        <w:t>“</w:t>
      </w:r>
      <w:r>
        <w:rPr>
          <w:rFonts w:eastAsia="Batang" w:cs="Times New Roman" w:ascii="Times New Roman" w:hAnsi="Times New Roman"/>
          <w:color w:val="000000"/>
          <w:sz w:val="24"/>
          <w:lang w:eastAsia="lt-LT"/>
        </w:rPr>
        <w:t>Pienas vaikams” ir “Vaisių vartojimo skatinimas”.</w:t>
      </w:r>
    </w:p>
    <w:p>
      <w:pPr>
        <w:pStyle w:val="DefaultLTGliederung1"/>
        <w:spacing w:before="70" w:after="200"/>
        <w:ind w:left="540" w:hanging="537"/>
        <w:rPr>
          <w:rFonts w:ascii="Times New Roman" w:hAnsi="Times New Roman" w:cs="Times New Roman"/>
        </w:rPr>
      </w:pPr>
      <w:r>
        <w:rPr>
          <w:rFonts w:cs="Times New Roman" w:ascii="Times New Roman" w:hAnsi="Times New Roman"/>
        </w:rPr>
      </w:r>
    </w:p>
    <w:p>
      <w:pPr>
        <w:pStyle w:val="DefaultLTGliederung1"/>
        <w:spacing w:before="70" w:after="200"/>
        <w:ind w:left="540" w:hanging="537"/>
        <w:rPr>
          <w:rFonts w:ascii="Times New Roman" w:hAnsi="Times New Roman" w:cs="Times New Roman"/>
        </w:rPr>
      </w:pPr>
      <w:r>
        <w:rPr>
          <w:rFonts w:cs="Times New Roman" w:ascii="Times New Roman" w:hAnsi="Times New Roman"/>
        </w:rPr>
      </w:r>
    </w:p>
    <w:p>
      <w:pPr>
        <w:pStyle w:val="DefaultLTGliederung1"/>
        <w:spacing w:lineRule="auto" w:line="192" w:before="70" w:after="200"/>
        <w:ind w:left="540" w:hanging="537"/>
        <w:rPr>
          <w:rFonts w:ascii="Times New Roman" w:hAnsi="Times New Roman" w:eastAsia="Batang" w:cs="Times New Roman"/>
          <w:sz w:val="24"/>
          <w:lang w:eastAsia="lt-LT"/>
        </w:rPr>
      </w:pPr>
      <w:r>
        <w:rPr>
          <w:rFonts w:eastAsia="Batang" w:cs="Times New Roman" w:ascii="Times New Roman" w:hAnsi="Times New Roman"/>
          <w:sz w:val="24"/>
          <w:lang w:eastAsia="lt-LT"/>
        </w:rPr>
      </w:r>
    </w:p>
    <w:p>
      <w:pPr>
        <w:pStyle w:val="Normal"/>
        <w:spacing w:lineRule="auto" w:line="240" w:before="0" w:after="0"/>
        <w:ind w:firstLine="720"/>
        <w:jc w:val="both"/>
        <w:rPr>
          <w:rFonts w:ascii="Times New Roman" w:hAnsi="Times New Roman" w:cs="Times New Roman"/>
          <w:b/>
          <w:b/>
          <w:bCs/>
          <w:sz w:val="24"/>
          <w:szCs w:val="24"/>
        </w:rPr>
      </w:pPr>
      <w:r>
        <w:rPr>
          <w:rFonts w:eastAsia="Batang" w:cs="Times New Roman" w:ascii="Times New Roman" w:hAnsi="Times New Roman"/>
          <w:b/>
          <w:bCs/>
          <w:sz w:val="24"/>
          <w:szCs w:val="24"/>
          <w:lang w:eastAsia="lt-LT"/>
        </w:rPr>
        <w:t>7. LOPŠELIO-DARŽELIO FINANSAVIMAS, TURTAS, UGDYMO APLINKA.</w:t>
      </w:r>
    </w:p>
    <w:p>
      <w:pPr>
        <w:pStyle w:val="Normal"/>
        <w:spacing w:lineRule="auto" w:line="240" w:before="0" w:after="0"/>
        <w:ind w:firstLine="72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sz w:val="24"/>
          <w:szCs w:val="24"/>
        </w:rPr>
        <w:t>Lopšelio-darželio pagrindiniai finansavimo šaltiniai yra:</w:t>
      </w:r>
    </w:p>
    <w:p>
      <w:pPr>
        <w:pStyle w:val="Sraopastraipa1"/>
        <w:numPr>
          <w:ilvl w:val="0"/>
          <w:numId w:val="2"/>
        </w:numPr>
        <w:spacing w:before="0" w:after="0"/>
        <w:ind w:left="1210" w:hanging="360"/>
        <w:jc w:val="both"/>
        <w:rPr>
          <w:rFonts w:ascii="Times New Roman" w:hAnsi="Times New Roman" w:cs="Times New Roman"/>
          <w:sz w:val="24"/>
          <w:szCs w:val="24"/>
        </w:rPr>
      </w:pPr>
      <w:r>
        <w:rPr>
          <w:rFonts w:cs="Times New Roman" w:ascii="Times New Roman" w:hAnsi="Times New Roman"/>
          <w:sz w:val="24"/>
          <w:szCs w:val="24"/>
        </w:rPr>
        <w:t>Steigėjo lėšos;</w:t>
      </w:r>
    </w:p>
    <w:p>
      <w:pPr>
        <w:pStyle w:val="Sraopastraipa1"/>
        <w:numPr>
          <w:ilvl w:val="0"/>
          <w:numId w:val="2"/>
        </w:numPr>
        <w:spacing w:before="0" w:after="0"/>
        <w:ind w:left="1210" w:hanging="360"/>
        <w:jc w:val="both"/>
        <w:rPr>
          <w:rFonts w:ascii="Times New Roman" w:hAnsi="Times New Roman" w:cs="Times New Roman"/>
          <w:sz w:val="24"/>
          <w:szCs w:val="24"/>
        </w:rPr>
      </w:pPr>
      <w:r>
        <w:rPr>
          <w:rFonts w:cs="Times New Roman" w:ascii="Times New Roman" w:hAnsi="Times New Roman"/>
          <w:sz w:val="24"/>
          <w:szCs w:val="24"/>
        </w:rPr>
        <w:t>Mokinio krepšelio lėšos;</w:t>
      </w:r>
    </w:p>
    <w:p>
      <w:pPr>
        <w:pStyle w:val="Sraopastraipa1"/>
        <w:numPr>
          <w:ilvl w:val="0"/>
          <w:numId w:val="2"/>
        </w:numPr>
        <w:spacing w:before="0" w:after="0"/>
        <w:ind w:left="1210" w:hanging="360"/>
        <w:jc w:val="both"/>
        <w:rPr>
          <w:rFonts w:ascii="Times New Roman" w:hAnsi="Times New Roman" w:cs="Times New Roman"/>
          <w:sz w:val="24"/>
          <w:szCs w:val="24"/>
        </w:rPr>
      </w:pPr>
      <w:r>
        <w:rPr>
          <w:rFonts w:cs="Times New Roman" w:ascii="Times New Roman" w:hAnsi="Times New Roman"/>
          <w:sz w:val="24"/>
          <w:szCs w:val="24"/>
        </w:rPr>
        <w:t>Tėvų įnašai už vaikų ugdymo reikmenis tenkinti;</w:t>
      </w:r>
    </w:p>
    <w:p>
      <w:pPr>
        <w:pStyle w:val="Sraopastraipa1"/>
        <w:numPr>
          <w:ilvl w:val="0"/>
          <w:numId w:val="2"/>
        </w:numPr>
        <w:spacing w:before="0" w:after="0"/>
        <w:ind w:left="1210" w:hanging="360"/>
        <w:jc w:val="both"/>
        <w:rPr>
          <w:rFonts w:ascii="Times New Roman" w:hAnsi="Times New Roman" w:eastAsia="Batang" w:cs="Times New Roman"/>
          <w:sz w:val="24"/>
          <w:szCs w:val="24"/>
          <w:lang w:eastAsia="lt-LT"/>
        </w:rPr>
      </w:pPr>
      <w:r>
        <w:rPr>
          <w:rFonts w:cs="Times New Roman" w:ascii="Times New Roman" w:hAnsi="Times New Roman"/>
          <w:sz w:val="24"/>
          <w:szCs w:val="24"/>
        </w:rPr>
        <w:t>Labdaros ir paramos lėšos;</w:t>
      </w:r>
    </w:p>
    <w:p>
      <w:pPr>
        <w:pStyle w:val="Normal"/>
        <w:spacing w:lineRule="auto" w:line="240" w:before="0" w:after="0"/>
        <w:ind w:firstLine="851"/>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t>Lopšelio-darželio vidaus ir išorės aplinka atitinka vaikų amžių, poreikius ir interesus. Įstaigos aplinka yra nuolatos tobulinama ir praturtinama tiek technologijų naujovėmis tiek metodinėmis priemonėmis, skirtomis vaikų ugdymo(si) kokybei gerinti.</w:t>
      </w:r>
    </w:p>
    <w:p>
      <w:pPr>
        <w:pStyle w:val="Normal"/>
        <w:spacing w:lineRule="auto" w:line="240" w:before="0" w:after="0"/>
        <w:ind w:firstLine="851"/>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tbl>
      <w:tblPr>
        <w:tblW w:w="8658" w:type="dxa"/>
        <w:jc w:val="left"/>
        <w:tblInd w:w="466" w:type="dxa"/>
        <w:tblBorders>
          <w:top w:val="single" w:sz="6" w:space="0" w:color="000001"/>
          <w:left w:val="single" w:sz="6" w:space="0" w:color="000001"/>
          <w:bottom w:val="single" w:sz="6" w:space="0" w:color="000001"/>
          <w:insideH w:val="single" w:sz="6" w:space="0" w:color="000001"/>
        </w:tblBorders>
        <w:tblCellMar>
          <w:top w:w="0" w:type="dxa"/>
          <w:left w:w="101" w:type="dxa"/>
          <w:bottom w:w="0" w:type="dxa"/>
          <w:right w:w="109" w:type="dxa"/>
        </w:tblCellMar>
        <w:tblLook w:noVBand="0" w:val="0000" w:noHBand="0" w:lastColumn="0" w:firstColumn="0" w:lastRow="0" w:firstRow="0"/>
      </w:tblPr>
      <w:tblGrid>
        <w:gridCol w:w="908"/>
        <w:gridCol w:w="2267"/>
        <w:gridCol w:w="2383"/>
        <w:gridCol w:w="3099"/>
      </w:tblGrid>
      <w:tr>
        <w:trPr/>
        <w:tc>
          <w:tcPr>
            <w:tcW w:w="908" w:type="dxa"/>
            <w:tcBorders>
              <w:top w:val="single" w:sz="6" w:space="0" w:color="000001"/>
              <w:left w:val="single" w:sz="6" w:space="0" w:color="000001"/>
              <w:bottom w:val="single" w:sz="6" w:space="0" w:color="000001"/>
              <w:insideH w:val="single" w:sz="6" w:space="0" w:color="000001"/>
            </w:tcBorders>
            <w:shd w:color="auto" w:fill="auto" w:val="clear"/>
            <w:tcMar>
              <w:left w:w="101" w:type="dxa"/>
            </w:tcMar>
          </w:tcPr>
          <w:p>
            <w:pPr>
              <w:pStyle w:val="Normal"/>
              <w:spacing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Metai</w:t>
            </w:r>
          </w:p>
        </w:tc>
        <w:tc>
          <w:tcPr>
            <w:tcW w:w="2267" w:type="dxa"/>
            <w:tcBorders>
              <w:top w:val="single" w:sz="6" w:space="0" w:color="000001"/>
              <w:left w:val="single" w:sz="6" w:space="0" w:color="000001"/>
              <w:bottom w:val="single" w:sz="6" w:space="0" w:color="000001"/>
              <w:insideH w:val="single" w:sz="6" w:space="0" w:color="000001"/>
            </w:tcBorders>
            <w:shd w:color="auto" w:fill="auto" w:val="clear"/>
            <w:tcMar>
              <w:left w:w="101" w:type="dxa"/>
            </w:tcMar>
          </w:tcPr>
          <w:p>
            <w:pPr>
              <w:pStyle w:val="Normal"/>
              <w:spacing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Mokinio krepšelio lėšos</w:t>
            </w:r>
          </w:p>
        </w:tc>
        <w:tc>
          <w:tcPr>
            <w:tcW w:w="2383" w:type="dxa"/>
            <w:tcBorders>
              <w:top w:val="single" w:sz="6" w:space="0" w:color="000001"/>
              <w:left w:val="single" w:sz="6" w:space="0" w:color="000001"/>
              <w:bottom w:val="single" w:sz="6" w:space="0" w:color="000001"/>
              <w:insideH w:val="single" w:sz="6" w:space="0" w:color="000001"/>
            </w:tcBorders>
            <w:shd w:color="auto" w:fill="auto" w:val="clear"/>
            <w:tcMar>
              <w:left w:w="101" w:type="dxa"/>
            </w:tcMar>
          </w:tcPr>
          <w:p>
            <w:pPr>
              <w:pStyle w:val="Normal"/>
              <w:spacing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Savivaldybės lėšos</w:t>
            </w:r>
          </w:p>
        </w:tc>
        <w:tc>
          <w:tcPr>
            <w:tcW w:w="30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1" w:type="dxa"/>
            </w:tcMar>
          </w:tcPr>
          <w:p>
            <w:pPr>
              <w:pStyle w:val="Normal"/>
              <w:spacing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Paramos lėšos</w:t>
            </w:r>
          </w:p>
          <w:p>
            <w:pPr>
              <w:pStyle w:val="Normal"/>
              <w:spacing w:before="0" w:after="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tc>
      </w:tr>
      <w:tr>
        <w:trPr/>
        <w:tc>
          <w:tcPr>
            <w:tcW w:w="908" w:type="dxa"/>
            <w:tcBorders>
              <w:top w:val="single" w:sz="6" w:space="0" w:color="000001"/>
              <w:left w:val="single" w:sz="6" w:space="0" w:color="000001"/>
              <w:bottom w:val="single" w:sz="6" w:space="0" w:color="000001"/>
              <w:insideH w:val="single" w:sz="6" w:space="0" w:color="000001"/>
            </w:tcBorders>
            <w:shd w:color="auto" w:fill="auto" w:val="clear"/>
            <w:tcMar>
              <w:left w:w="101" w:type="dxa"/>
            </w:tcMar>
          </w:tcPr>
          <w:p>
            <w:pPr>
              <w:pStyle w:val="Normal"/>
              <w:spacing w:before="0" w:after="0"/>
              <w:jc w:val="center"/>
              <w:rPr>
                <w:rFonts w:ascii="Times New Roman" w:hAnsi="Times New Roman" w:eastAsia="Times New Roman" w:cs="Times New Roman"/>
                <w:bCs/>
                <w:iCs/>
                <w:color w:val="000000"/>
                <w:sz w:val="24"/>
                <w:szCs w:val="24"/>
              </w:rPr>
            </w:pPr>
            <w:r>
              <w:rPr>
                <w:rFonts w:eastAsia="Times New Roman" w:cs="Times New Roman" w:ascii="Times New Roman" w:hAnsi="Times New Roman"/>
                <w:color w:val="000000"/>
                <w:sz w:val="24"/>
                <w:szCs w:val="24"/>
              </w:rPr>
              <w:t>2017</w:t>
            </w:r>
          </w:p>
        </w:tc>
        <w:tc>
          <w:tcPr>
            <w:tcW w:w="2267" w:type="dxa"/>
            <w:tcBorders>
              <w:top w:val="single" w:sz="6" w:space="0" w:color="000001"/>
              <w:left w:val="single" w:sz="6" w:space="0" w:color="000001"/>
              <w:bottom w:val="single" w:sz="6" w:space="0" w:color="000001"/>
              <w:insideH w:val="single" w:sz="6" w:space="0" w:color="000001"/>
            </w:tcBorders>
            <w:shd w:color="auto" w:fill="auto" w:val="clear"/>
            <w:tcMar>
              <w:left w:w="101" w:type="dxa"/>
            </w:tcMar>
          </w:tcPr>
          <w:p>
            <w:pPr>
              <w:pStyle w:val="Normal"/>
              <w:spacing w:before="0" w:after="0"/>
              <w:jc w:val="center"/>
              <w:rPr>
                <w:rFonts w:ascii="Times New Roman" w:hAnsi="Times New Roman" w:eastAsia="Times New Roman" w:cs="Times New Roman"/>
                <w:bCs/>
                <w:iCs/>
                <w:color w:val="000000"/>
                <w:sz w:val="24"/>
                <w:szCs w:val="24"/>
              </w:rPr>
            </w:pPr>
            <w:r>
              <w:rPr>
                <w:rFonts w:eastAsia="Times New Roman" w:cs="Times New Roman" w:ascii="Times New Roman" w:hAnsi="Times New Roman"/>
                <w:bCs/>
                <w:iCs/>
                <w:color w:val="000000"/>
                <w:sz w:val="24"/>
                <w:szCs w:val="24"/>
              </w:rPr>
              <w:t>44037,00 €</w:t>
            </w:r>
          </w:p>
        </w:tc>
        <w:tc>
          <w:tcPr>
            <w:tcW w:w="2383" w:type="dxa"/>
            <w:tcBorders>
              <w:top w:val="single" w:sz="6" w:space="0" w:color="000001"/>
              <w:left w:val="single" w:sz="6" w:space="0" w:color="000001"/>
              <w:bottom w:val="single" w:sz="6" w:space="0" w:color="000001"/>
              <w:insideH w:val="single" w:sz="6" w:space="0" w:color="000001"/>
            </w:tcBorders>
            <w:shd w:color="auto" w:fill="auto" w:val="clear"/>
            <w:tcMar>
              <w:left w:w="101" w:type="dxa"/>
            </w:tcMar>
          </w:tcPr>
          <w:p>
            <w:pPr>
              <w:pStyle w:val="Normal"/>
              <w:spacing w:before="0" w:after="0"/>
              <w:jc w:val="center"/>
              <w:rPr>
                <w:rFonts w:ascii="Times New Roman" w:hAnsi="Times New Roman" w:cs="Times New Roman"/>
                <w:bCs/>
                <w:iCs/>
                <w:sz w:val="24"/>
                <w:szCs w:val="24"/>
              </w:rPr>
            </w:pPr>
            <w:r>
              <w:rPr>
                <w:rFonts w:eastAsia="Times New Roman" w:cs="Times New Roman" w:ascii="Times New Roman" w:hAnsi="Times New Roman"/>
                <w:bCs/>
                <w:iCs/>
                <w:color w:val="000000"/>
                <w:sz w:val="24"/>
                <w:szCs w:val="24"/>
              </w:rPr>
              <w:t xml:space="preserve">54020,00 </w:t>
            </w:r>
            <w:r>
              <w:rPr>
                <w:rFonts w:cs="Times New Roman" w:ascii="Times New Roman" w:hAnsi="Times New Roman"/>
                <w:bCs/>
                <w:iCs/>
                <w:sz w:val="24"/>
                <w:szCs w:val="24"/>
              </w:rPr>
              <w:t>€</w:t>
            </w:r>
          </w:p>
        </w:tc>
        <w:tc>
          <w:tcPr>
            <w:tcW w:w="309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color="auto" w:fill="auto" w:val="clear"/>
            <w:tcMar>
              <w:left w:w="101" w:type="dxa"/>
            </w:tcMar>
          </w:tcPr>
          <w:p>
            <w:pPr>
              <w:pStyle w:val="Normal"/>
              <w:spacing w:before="0" w:after="0"/>
              <w:jc w:val="center"/>
              <w:rPr/>
            </w:pPr>
            <w:r>
              <w:rPr>
                <w:rFonts w:cs="Times New Roman" w:ascii="Times New Roman" w:hAnsi="Times New Roman"/>
                <w:bCs/>
                <w:iCs/>
                <w:sz w:val="24"/>
                <w:szCs w:val="24"/>
              </w:rPr>
              <w:t>300,00 €</w:t>
            </w:r>
          </w:p>
        </w:tc>
      </w:tr>
    </w:tbl>
    <w:p>
      <w:pPr>
        <w:pStyle w:val="Normal"/>
        <w:spacing w:lineRule="auto" w:line="240" w:before="0" w:after="0"/>
        <w:ind w:firstLine="777"/>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b/>
          <w:bCs/>
          <w:sz w:val="24"/>
          <w:szCs w:val="24"/>
          <w:lang w:eastAsia="lt-LT"/>
        </w:rPr>
        <w:t>8. LOPŠELIO-DARŽELIO PARTNERYSTĖS RYŠIAI.</w:t>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t xml:space="preserve">Glaudžiai bendradarbiaujame su Vilniaus rajono Lavoriškių seniūnija, su Vilniaus rajono Lavoriškių daugiafunkciniu kultūros centru, Vilniaus r. Lavoriškių S. Batoro gimnazija, Vilniaus r. Mickūnų lopšeliu-darželiu, Vilniaus r. Mostiškių vaikų darželiu bei kitomis rajono švietimo įstaigomis. </w:t>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Normal"/>
        <w:spacing w:lineRule="auto" w:line="240" w:before="0" w:after="0"/>
        <w:ind w:firstLine="720"/>
        <w:jc w:val="both"/>
        <w:rPr>
          <w:rFonts w:ascii="Times New Roman" w:hAnsi="Times New Roman" w:cs="Times New Roman"/>
          <w:b/>
          <w:b/>
          <w:bCs/>
          <w:sz w:val="24"/>
          <w:szCs w:val="24"/>
        </w:rPr>
      </w:pPr>
      <w:r>
        <w:rPr>
          <w:rFonts w:eastAsia="Batang" w:cs="Times New Roman" w:ascii="Times New Roman" w:hAnsi="Times New Roman"/>
          <w:b/>
          <w:bCs/>
          <w:sz w:val="24"/>
          <w:szCs w:val="24"/>
        </w:rPr>
        <w:t xml:space="preserve">9. </w:t>
      </w:r>
      <w:r>
        <w:rPr>
          <w:rFonts w:eastAsia="Batang" w:cs="Times New Roman" w:ascii="Times New Roman" w:hAnsi="Times New Roman"/>
          <w:b/>
          <w:bCs/>
          <w:sz w:val="24"/>
          <w:szCs w:val="24"/>
          <w:lang w:eastAsia="lt-LT"/>
        </w:rPr>
        <w:t>VADOVO INDĖLIS, TOBULINANT LOPŠELIO-DARŽELIO VEIKLĄ.</w:t>
      </w:r>
    </w:p>
    <w:p>
      <w:pPr>
        <w:pStyle w:val="Normal"/>
        <w:spacing w:lineRule="auto" w:line="240" w:before="0" w:after="0"/>
        <w:ind w:firstLine="720"/>
        <w:jc w:val="both"/>
        <w:rPr>
          <w:rFonts w:ascii="Times New Roman" w:hAnsi="Times New Roman" w:cs="Times New Roman"/>
          <w:b/>
          <w:b/>
          <w:bCs/>
          <w:sz w:val="24"/>
          <w:szCs w:val="24"/>
        </w:rPr>
      </w:pPr>
      <w:r>
        <w:rPr>
          <w:rFonts w:cs="Times New Roman" w:ascii="Times New Roman" w:hAnsi="Times New Roman"/>
          <w:b/>
          <w:bCs/>
          <w:sz w:val="24"/>
          <w:szCs w:val="24"/>
        </w:rPr>
      </w:r>
    </w:p>
    <w:p>
      <w:pPr>
        <w:pStyle w:val="Default"/>
        <w:ind w:firstLine="567"/>
        <w:jc w:val="both"/>
        <w:rPr>
          <w:rFonts w:eastAsia="Times New Roman" w:cs="Times New Roman"/>
          <w:lang w:val="lt-LT" w:eastAsia="lt-LT"/>
        </w:rPr>
      </w:pPr>
      <w:r>
        <w:rPr>
          <w:rFonts w:eastAsia="Batang" w:cs="Times New Roman"/>
          <w:lang w:val="lt-LT" w:eastAsia="lt-LT"/>
        </w:rPr>
        <w:t xml:space="preserve">Siekiant gerinti bendradarbiavimo su šeima kokybę, aktyviau buvo įtraukiama šeima į vaikų ugdymo procesą. Siekiau, kad tėvai būtų aktyviau įtraukiami į įstaigos veiklą, projektus, šventes, parodas. </w:t>
      </w:r>
    </w:p>
    <w:p>
      <w:pPr>
        <w:pStyle w:val="Normal"/>
        <w:spacing w:lineRule="auto" w:line="240" w:before="0" w:after="0"/>
        <w:ind w:firstLine="851"/>
        <w:jc w:val="both"/>
        <w:rPr>
          <w:rFonts w:ascii="Times New Roman" w:hAnsi="Times New Roman" w:eastAsia="Batang" w:cs="Times New Roman"/>
          <w:sz w:val="24"/>
          <w:szCs w:val="24"/>
          <w:lang w:eastAsia="lt-LT"/>
        </w:rPr>
      </w:pPr>
      <w:r>
        <w:rPr>
          <w:rFonts w:eastAsia="Times New Roman" w:cs="Times New Roman" w:ascii="Times New Roman" w:hAnsi="Times New Roman"/>
          <w:sz w:val="24"/>
          <w:szCs w:val="24"/>
          <w:lang w:eastAsia="lt-LT"/>
        </w:rPr>
        <w:t xml:space="preserve">Būriau bendruomenę įvairiems darbams atlikti. Inicijavau </w:t>
      </w:r>
      <w:r>
        <w:rPr>
          <w:rFonts w:eastAsia="Batang" w:cs="Times New Roman" w:ascii="Times New Roman" w:hAnsi="Times New Roman"/>
          <w:sz w:val="24"/>
          <w:szCs w:val="24"/>
          <w:lang w:eastAsia="lt-LT"/>
        </w:rPr>
        <w:t>mokinio krepšelio lėšų prasmingą panaudojimą.</w:t>
      </w:r>
    </w:p>
    <w:p>
      <w:pPr>
        <w:pStyle w:val="Normal"/>
        <w:spacing w:lineRule="auto" w:line="240" w:before="0" w:after="0"/>
        <w:ind w:firstLine="851"/>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t>Daug dėmesio skyriau mokyklos – grupių edukacinių aplinkų turtinimui, aprūpinimui naujomis mokymo priemonėmis.</w:t>
      </w:r>
    </w:p>
    <w:p>
      <w:pPr>
        <w:pStyle w:val="Normal"/>
        <w:spacing w:lineRule="auto" w:line="240" w:before="0" w:after="0"/>
        <w:ind w:firstLine="851"/>
        <w:jc w:val="both"/>
        <w:rPr>
          <w:rFonts w:ascii="Times New Roman" w:hAnsi="Times New Roman" w:eastAsia="Batang" w:cs="Times New Roman"/>
          <w:color w:val="000000"/>
          <w:sz w:val="24"/>
          <w:szCs w:val="24"/>
          <w:lang w:eastAsia="lt-LT"/>
        </w:rPr>
      </w:pPr>
      <w:r>
        <w:rPr>
          <w:rFonts w:eastAsia="Batang" w:cs="Times New Roman" w:ascii="Times New Roman" w:hAnsi="Times New Roman"/>
          <w:sz w:val="24"/>
          <w:szCs w:val="24"/>
          <w:lang w:eastAsia="lt-LT"/>
        </w:rPr>
        <w:t xml:space="preserve"> </w:t>
      </w:r>
      <w:r>
        <w:rPr>
          <w:rFonts w:eastAsia="Batang" w:cs="Times New Roman" w:ascii="Times New Roman" w:hAnsi="Times New Roman"/>
          <w:color w:val="000000"/>
          <w:sz w:val="24"/>
          <w:szCs w:val="24"/>
          <w:lang w:eastAsia="lt-LT"/>
        </w:rPr>
        <w:t xml:space="preserve">Lopšelio-darželio lauko žaidimų aikštelių perplanavimas ir papildymas ugdymo kokybei gerinti. </w:t>
      </w:r>
    </w:p>
    <w:p>
      <w:pPr>
        <w:pStyle w:val="Normal"/>
        <w:spacing w:lineRule="auto" w:line="240" w:before="0" w:after="0"/>
        <w:ind w:firstLine="851"/>
        <w:jc w:val="both"/>
        <w:rPr>
          <w:rFonts w:ascii="Times New Roman" w:hAnsi="Times New Roman" w:eastAsia="Batang" w:cs="Times New Roman"/>
          <w:color w:val="000000"/>
          <w:sz w:val="24"/>
          <w:szCs w:val="24"/>
          <w:lang w:eastAsia="lt-LT"/>
        </w:rPr>
      </w:pPr>
      <w:r>
        <w:rPr>
          <w:rFonts w:eastAsia="Batang" w:cs="Times New Roman" w:ascii="Times New Roman" w:hAnsi="Times New Roman"/>
          <w:color w:val="000000"/>
          <w:sz w:val="24"/>
          <w:szCs w:val="24"/>
          <w:lang w:eastAsia="lt-LT"/>
        </w:rPr>
        <w:t>Inicijavau įstaigos edukacinį projektą „Esu saugus“.</w:t>
      </w:r>
    </w:p>
    <w:p>
      <w:pPr>
        <w:pStyle w:val="Normal"/>
        <w:spacing w:lineRule="auto" w:line="240" w:before="0" w:after="0"/>
        <w:ind w:firstLine="851"/>
        <w:jc w:val="both"/>
        <w:rPr>
          <w:rFonts w:ascii="Times New Roman" w:hAnsi="Times New Roman" w:eastAsia="Batang" w:cs="Times New Roman"/>
          <w:sz w:val="24"/>
          <w:szCs w:val="24"/>
          <w:lang w:eastAsia="lt-LT"/>
        </w:rPr>
      </w:pPr>
      <w:r>
        <w:rPr>
          <w:rFonts w:eastAsia="Batang" w:cs="Times New Roman" w:ascii="Times New Roman" w:hAnsi="Times New Roman"/>
          <w:color w:val="000000"/>
          <w:sz w:val="24"/>
          <w:szCs w:val="24"/>
          <w:lang w:eastAsia="lt-LT"/>
        </w:rPr>
        <w:t xml:space="preserve">Inicijavau įstaigos dešimtmečio šventės organizavimą. </w:t>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b/>
          <w:bCs/>
          <w:sz w:val="24"/>
          <w:szCs w:val="24"/>
          <w:lang w:eastAsia="lt-LT"/>
        </w:rPr>
        <w:t>10. LOPŠELIO-DARŽELIO PROBLEMOS.</w:t>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Normal"/>
        <w:spacing w:lineRule="auto" w:line="240" w:before="0" w:after="0"/>
        <w:ind w:firstLine="720"/>
        <w:jc w:val="both"/>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t>Didžiausia problema – nėra sporto-aktų salės, tačiau šiuo metu jau yra sprendžiama, yra rengiamas projektas priestato statybai.</w:t>
      </w:r>
    </w:p>
    <w:p>
      <w:pPr>
        <w:pStyle w:val="Normal"/>
        <w:jc w:val="center"/>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t>____________________________</w:t>
      </w:r>
    </w:p>
    <w:p>
      <w:pPr>
        <w:pStyle w:val="Normal"/>
        <w:spacing w:lineRule="auto" w:line="240" w:before="0" w:after="0"/>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Normal"/>
        <w:spacing w:lineRule="auto" w:line="240" w:before="0" w:after="0"/>
        <w:rPr>
          <w:rFonts w:ascii="Times New Roman" w:hAnsi="Times New Roman" w:eastAsia="Batang" w:cs="Times New Roman"/>
          <w:sz w:val="24"/>
          <w:szCs w:val="24"/>
          <w:lang w:eastAsia="lt-LT"/>
        </w:rPr>
      </w:pPr>
      <w:r>
        <w:rPr>
          <w:rFonts w:eastAsia="Batang" w:cs="Times New Roman" w:ascii="Times New Roman" w:hAnsi="Times New Roman"/>
          <w:sz w:val="24"/>
          <w:szCs w:val="24"/>
          <w:lang w:eastAsia="lt-LT"/>
        </w:rPr>
      </w:r>
    </w:p>
    <w:p>
      <w:pPr>
        <w:pStyle w:val="Sraopastraipa1"/>
        <w:ind w:left="0" w:hanging="0"/>
        <w:rPr>
          <w:rFonts w:ascii="Times New Roman" w:hAnsi="Times New Roman" w:cs="Times New Roman"/>
          <w:sz w:val="24"/>
          <w:szCs w:val="24"/>
        </w:rPr>
      </w:pPr>
      <w:r>
        <w:rPr>
          <w:rFonts w:cs="Times New Roman" w:ascii="Times New Roman" w:hAnsi="Times New Roman"/>
          <w:sz w:val="24"/>
          <w:szCs w:val="24"/>
        </w:rPr>
        <w:t>Lopšelio-darželio direktorė                                                                                   Renata Barusevič</w:t>
      </w:r>
    </w:p>
    <w:p>
      <w:pPr>
        <w:pStyle w:val="Sraopastraipa1"/>
        <w:ind w:left="0" w:firstLine="90"/>
        <w:rPr>
          <w:rFonts w:ascii="Times New Roman" w:hAnsi="Times New Roman" w:cs="Times New Roman"/>
          <w:sz w:val="24"/>
          <w:szCs w:val="24"/>
        </w:rPr>
      </w:pPr>
      <w:r>
        <w:rPr>
          <w:rFonts w:cs="Times New Roman" w:ascii="Times New Roman" w:hAnsi="Times New Roman"/>
          <w:sz w:val="24"/>
          <w:szCs w:val="24"/>
        </w:rPr>
      </w:r>
    </w:p>
    <w:p>
      <w:pPr>
        <w:pStyle w:val="Sraopastraipa1"/>
        <w:ind w:left="0" w:hanging="0"/>
        <w:rPr>
          <w:rFonts w:ascii="Times New Roman" w:hAnsi="Times New Roman" w:cs="Times New Roman"/>
          <w:color w:val="000000"/>
          <w:sz w:val="24"/>
          <w:szCs w:val="24"/>
        </w:rPr>
      </w:pPr>
      <w:r>
        <w:rPr>
          <w:rFonts w:cs="Times New Roman" w:ascii="Times New Roman" w:hAnsi="Times New Roman"/>
          <w:sz w:val="24"/>
          <w:szCs w:val="24"/>
        </w:rPr>
        <w:t>SUDERINTA:</w:t>
      </w:r>
    </w:p>
    <w:p>
      <w:pPr>
        <w:pStyle w:val="Sraopastraipa1"/>
        <w:ind w:left="0" w:hanging="0"/>
        <w:rPr>
          <w:rFonts w:ascii="Times New Roman" w:hAnsi="Times New Roman" w:cs="Times New Roman"/>
          <w:color w:val="000000"/>
          <w:sz w:val="24"/>
          <w:szCs w:val="24"/>
        </w:rPr>
      </w:pPr>
      <w:r>
        <w:rPr>
          <w:rFonts w:cs="Times New Roman" w:ascii="Times New Roman" w:hAnsi="Times New Roman"/>
          <w:color w:val="000000"/>
          <w:sz w:val="24"/>
          <w:szCs w:val="24"/>
        </w:rPr>
        <w:t>Vilniaus r. Lavoriškių lopšelio-darželio</w:t>
      </w:r>
    </w:p>
    <w:p>
      <w:pPr>
        <w:pStyle w:val="Sraopastraipa1"/>
        <w:ind w:left="0" w:hanging="0"/>
        <w:rPr>
          <w:rFonts w:ascii="Times New Roman" w:hAnsi="Times New Roman" w:eastAsia="Batang" w:cs="Times New Roman"/>
          <w:color w:val="000000"/>
          <w:sz w:val="24"/>
          <w:szCs w:val="24"/>
          <w:lang w:eastAsia="lt-LT"/>
        </w:rPr>
      </w:pPr>
      <w:r>
        <w:rPr>
          <w:rFonts w:cs="Times New Roman" w:ascii="Times New Roman" w:hAnsi="Times New Roman"/>
          <w:color w:val="000000"/>
          <w:sz w:val="24"/>
          <w:szCs w:val="24"/>
        </w:rPr>
        <w:t>tarybos posėdyje 2018 m. kovo 14 d.</w:t>
      </w:r>
    </w:p>
    <w:p>
      <w:pPr>
        <w:pStyle w:val="Sraopastraipa1"/>
        <w:spacing w:before="0" w:after="200"/>
        <w:ind w:left="0" w:hanging="0"/>
        <w:contextualSpacing/>
        <w:rPr/>
      </w:pPr>
      <w:r>
        <w:rPr>
          <w:rFonts w:eastAsia="Batang" w:cs="Times New Roman" w:ascii="Times New Roman" w:hAnsi="Times New Roman"/>
          <w:color w:val="000000"/>
          <w:sz w:val="24"/>
          <w:szCs w:val="24"/>
          <w:lang w:eastAsia="lt-LT"/>
        </w:rPr>
        <w:t>posėdžio nutarimo protokolu Nr. 2</w:t>
      </w:r>
    </w:p>
    <w:sectPr>
      <w:headerReference w:type="default" r:id="rId3"/>
      <w:headerReference w:type="first" r:id="rId4"/>
      <w:type w:val="nextPage"/>
      <w:pgSz w:w="11906" w:h="16838"/>
      <w:pgMar w:left="1701" w:right="567" w:header="567" w:top="1134" w:footer="0" w:bottom="85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Calibri">
    <w:charset w:val="ba"/>
    <w:family w:val="roman"/>
    <w:pitch w:val="variable"/>
  </w:font>
  <w:font w:name="Courier New">
    <w:charset w:val="ba"/>
    <w:family w:val="roman"/>
    <w:pitch w:val="variable"/>
  </w:font>
  <w:font w:name="Wingdings">
    <w:charset w:val="ba"/>
    <w:family w:val="roman"/>
    <w:pitch w:val="variable"/>
  </w:font>
  <w:font w:name="Symbol">
    <w:charset w:val="ba"/>
    <w:family w:val="roman"/>
    <w:pitch w:val="variable"/>
  </w:font>
  <w:font w:name="Segoe UI">
    <w:charset w:val="ba"/>
    <w:family w:val="roman"/>
    <w:pitch w:val="variable"/>
  </w:font>
  <w:font w:name="Liberation Sans">
    <w:altName w:val="Arial"/>
    <w:charset w:val="ba"/>
    <w:family w:val="roman"/>
    <w:pitch w:val="variable"/>
  </w:font>
  <w:font w:name="Arial">
    <w:charset w:val="ba"/>
    <w:family w:val="roman"/>
    <w:pitch w:val="variable"/>
  </w:font>
  <w:font w:name="Times New Roman">
    <w:charset w:val="ba"/>
    <w:family w:val="auto"/>
    <w:pitch w:val="default"/>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fldChar w:fldCharType="begin"/>
    </w:r>
    <w:r>
      <w:instrText> PAGE </w:instrText>
    </w:r>
    <w:r>
      <w:fldChar w:fldCharType="separate"/>
    </w:r>
    <w:r>
      <w:t>4</w:t>
    </w:r>
    <w:r>
      <w:fldChar w:fldCharType="end"/>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360"/>
      </w:pPr>
      <w:rPr>
        <w:sz w:val="24"/>
        <w:b/>
        <w:szCs w:val="24"/>
        <w:bCs/>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lvl w:ilvl="0">
      <w:start w:val="1"/>
      <w:numFmt w:val="bullet"/>
      <w:lvlText w:val="o"/>
      <w:lvlJc w:val="left"/>
      <w:pPr>
        <w:ind w:left="1069" w:hanging="360"/>
      </w:pPr>
      <w:rPr>
        <w:rFonts w:ascii="Courier New" w:hAnsi="Courier New" w:cs="Courier New" w:hint="default"/>
        <w:sz w:val="24"/>
        <w:szCs w:val="24"/>
      </w:rPr>
    </w:lvl>
    <w:lvl w:ilvl="1">
      <w:start w:val="1"/>
      <w:numFmt w:val="bullet"/>
      <w:lvlText w:val="o"/>
      <w:lvlJc w:val="left"/>
      <w:pPr>
        <w:ind w:left="1789" w:hanging="360"/>
      </w:pPr>
      <w:rPr>
        <w:rFonts w:ascii="Courier New" w:hAnsi="Courier New" w:cs="Courier New" w:hint="default"/>
        <w:sz w:val="24"/>
        <w:szCs w:val="24"/>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sz w:val="24"/>
        <w:szCs w:val="24"/>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sz w:val="24"/>
        <w:szCs w:val="24"/>
      </w:rPr>
    </w:lvl>
    <w:lvl w:ilvl="8">
      <w:start w:val="1"/>
      <w:numFmt w:val="bullet"/>
      <w:lvlText w:val=""/>
      <w:lvlJc w:val="left"/>
      <w:pPr>
        <w:ind w:left="6829"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sz w:val="24"/>
        <w:b/>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isplayBackgroundShape/>
  <w:embedSystemFonts/>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font300"/>
      <w:color w:val="auto"/>
      <w:sz w:val="22"/>
      <w:szCs w:val="22"/>
      <w:lang w:eastAsia="en-US" w:val="lt-LT"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Batang" w:cs="Times New Roman"/>
      <w:b/>
      <w:bCs/>
      <w:sz w:val="24"/>
      <w:szCs w:val="24"/>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Courier New" w:hAnsi="Courier New" w:cs="Courier New"/>
      <w:sz w:val="24"/>
      <w:szCs w:val="24"/>
      <w:lang w:eastAsia="lt-LT"/>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Symbol" w:hAnsi="Symbol" w:cs="Symbol"/>
      <w:color w:val="000000"/>
      <w:sz w:val="24"/>
      <w:szCs w:val="24"/>
      <w:lang w:val="lt-LT" w:eastAsia="en-US"/>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Numatytasispastraiposriftas1" w:customStyle="1">
    <w:name w:val="Numatytasis pastraipos šriftas1"/>
    <w:qFormat/>
    <w:rPr/>
  </w:style>
  <w:style w:type="character" w:styleId="AntratsDiagrama" w:customStyle="1">
    <w:name w:val="Antraštės Diagrama"/>
    <w:basedOn w:val="Numatytasispastraiposriftas1"/>
    <w:qFormat/>
    <w:rPr/>
  </w:style>
  <w:style w:type="character" w:styleId="PoratDiagrama" w:customStyle="1">
    <w:name w:val="Poraštė Diagrama"/>
    <w:basedOn w:val="Numatytasispastraiposriftas1"/>
    <w:qFormat/>
    <w:rPr/>
  </w:style>
  <w:style w:type="character" w:styleId="DebesliotekstasDiagrama" w:customStyle="1">
    <w:name w:val="Debesėlio tekstas Diagrama"/>
    <w:basedOn w:val="Numatytasispastraiposriftas1"/>
    <w:qFormat/>
    <w:rPr>
      <w:rFonts w:ascii="Segoe UI" w:hAnsi="Segoe UI" w:cs="Segoe UI"/>
      <w:sz w:val="18"/>
      <w:szCs w:val="18"/>
    </w:rPr>
  </w:style>
  <w:style w:type="character" w:styleId="St" w:customStyle="1">
    <w:name w:val="st"/>
    <w:basedOn w:val="Numatytasispastraiposriftas1"/>
    <w:qFormat/>
    <w:rPr/>
  </w:style>
  <w:style w:type="character" w:styleId="Emphasis">
    <w:name w:val="Emphasis"/>
    <w:basedOn w:val="Numatytasispastraiposriftas1"/>
    <w:qFormat/>
    <w:rPr>
      <w:i/>
      <w:iCs/>
    </w:rPr>
  </w:style>
  <w:style w:type="character" w:styleId="ListLabel1" w:customStyle="1">
    <w:name w:val="ListLabel 1"/>
    <w:qFormat/>
    <w:rPr>
      <w:rFonts w:ascii="Times New Roman" w:hAnsi="Times New Roman" w:cs="Courier New"/>
      <w:sz w:val="24"/>
    </w:rPr>
  </w:style>
  <w:style w:type="character" w:styleId="InternetLink">
    <w:name w:val="Internet Link"/>
    <w:rPr>
      <w:color w:val="000080"/>
      <w:u w:val="single"/>
    </w:rPr>
  </w:style>
  <w:style w:type="character" w:styleId="Komentaronuoroda1" w:customStyle="1">
    <w:name w:val="Komentaro nuoroda1"/>
    <w:qFormat/>
    <w:rPr>
      <w:sz w:val="16"/>
      <w:szCs w:val="16"/>
    </w:rPr>
  </w:style>
  <w:style w:type="character" w:styleId="WW8Num2z1" w:customStyle="1">
    <w:name w:val="WW8Num2z1"/>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ListLabel2" w:customStyle="1">
    <w:name w:val="ListLabel 2"/>
    <w:qFormat/>
    <w:rPr>
      <w:rFonts w:cs="Courier New"/>
    </w:rPr>
  </w:style>
  <w:style w:type="character" w:styleId="ListLabel3">
    <w:name w:val="ListLabel 3"/>
    <w:qFormat/>
    <w:rPr>
      <w:rFonts w:ascii="Times New Roman" w:hAnsi="Times New Roman" w:eastAsia="Batang" w:cs="Times New Roman"/>
      <w:b/>
      <w:bCs/>
      <w:sz w:val="24"/>
      <w:szCs w:val="24"/>
    </w:rPr>
  </w:style>
  <w:style w:type="character" w:styleId="ListLabel4">
    <w:name w:val="ListLabel 4"/>
    <w:qFormat/>
    <w:rPr>
      <w:rFonts w:ascii="Times New Roman" w:hAnsi="Times New Roman" w:cs="Courier New"/>
      <w:sz w:val="24"/>
      <w:szCs w:val="24"/>
      <w:lang w:eastAsia="lt-LT"/>
    </w:rPr>
  </w:style>
  <w:style w:type="character" w:styleId="ListLabel5">
    <w:name w:val="ListLabel 5"/>
    <w:qFormat/>
    <w:rPr>
      <w:rFonts w:cs="Wingdings"/>
    </w:rPr>
  </w:style>
  <w:style w:type="character" w:styleId="ListLabel6">
    <w:name w:val="ListLabel 6"/>
    <w:qFormat/>
    <w:rPr>
      <w:rFonts w:cs="Symbol"/>
    </w:rPr>
  </w:style>
  <w:style w:type="character" w:styleId="ListLabel7">
    <w:name w:val="ListLabel 7"/>
    <w:qFormat/>
    <w:rPr>
      <w:rFonts w:ascii="Times New Roman" w:hAnsi="Times New Roman" w:cs="Symbol"/>
      <w:b/>
      <w:color w:val="000000"/>
      <w:sz w:val="24"/>
      <w:szCs w:val="24"/>
      <w:lang w:val="lt-LT" w:eastAsia="en-US"/>
    </w:rPr>
  </w:style>
  <w:style w:type="paragraph" w:styleId="Heading" w:customStyle="1">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Sraopastraipa1" w:customStyle="1">
    <w:name w:val="Sąrašo pastraipa1"/>
    <w:basedOn w:val="Normal"/>
    <w:qFormat/>
    <w:pPr>
      <w:spacing w:before="0" w:after="200"/>
      <w:ind w:left="720" w:hanging="0"/>
      <w:contextualSpacing/>
    </w:pPr>
    <w:rPr/>
  </w:style>
  <w:style w:type="paragraph" w:styleId="Header">
    <w:name w:val="Header"/>
    <w:basedOn w:val="Normal"/>
    <w:pPr>
      <w:tabs>
        <w:tab w:val="center" w:pos="4986" w:leader="none"/>
        <w:tab w:val="right" w:pos="9972" w:leader="none"/>
      </w:tabs>
      <w:spacing w:lineRule="auto" w:line="240" w:before="0" w:after="0"/>
    </w:pPr>
    <w:rPr/>
  </w:style>
  <w:style w:type="paragraph" w:styleId="Footer">
    <w:name w:val="Footer"/>
    <w:basedOn w:val="Normal"/>
    <w:pPr>
      <w:tabs>
        <w:tab w:val="center" w:pos="4986" w:leader="none"/>
        <w:tab w:val="right" w:pos="9972" w:leader="none"/>
      </w:tabs>
      <w:spacing w:lineRule="auto" w:line="240" w:before="0" w:after="0"/>
    </w:pPr>
    <w:rPr/>
  </w:style>
  <w:style w:type="paragraph" w:styleId="Debesliotekstas1" w:customStyle="1">
    <w:name w:val="Debesėlio tekstas1"/>
    <w:basedOn w:val="Normal"/>
    <w:qFormat/>
    <w:pPr>
      <w:spacing w:lineRule="auto" w:line="240" w:before="0" w:after="0"/>
    </w:pPr>
    <w:rPr>
      <w:rFonts w:ascii="Segoe UI" w:hAnsi="Segoe UI" w:cs="Segoe UI"/>
      <w:sz w:val="18"/>
      <w:szCs w:val="18"/>
    </w:rPr>
  </w:style>
  <w:style w:type="paragraph" w:styleId="Normal1" w:customStyle="1">
    <w:name w:val="Normal1"/>
    <w:qFormat/>
    <w:pPr>
      <w:widowControl/>
      <w:suppressAutoHyphens w:val="true"/>
      <w:bidi w:val="0"/>
      <w:jc w:val="left"/>
    </w:pPr>
    <w:rPr>
      <w:rFonts w:ascii="Times New Roman" w:hAnsi="Times New Roman" w:eastAsia="Times New Roman" w:cs="Times New Roman"/>
      <w:color w:val="000000"/>
      <w:sz w:val="24"/>
      <w:szCs w:val="24"/>
      <w:lang w:val="en-US" w:eastAsia="en-US" w:bidi="ar-SA"/>
    </w:rPr>
  </w:style>
  <w:style w:type="paragraph" w:styleId="DefaultLTGliederung1" w:customStyle="1">
    <w:name w:val="Default~LT~Gliederung 1"/>
    <w:qFormat/>
    <w:pPr>
      <w:widowControl/>
      <w:tabs>
        <w:tab w:val="left" w:pos="0" w:leader="none"/>
        <w:tab w:val="left" w:pos="167" w:leader="none"/>
        <w:tab w:val="left" w:pos="875" w:leader="none"/>
        <w:tab w:val="left" w:pos="1582" w:leader="none"/>
        <w:tab w:val="left" w:pos="2290" w:leader="none"/>
        <w:tab w:val="left" w:pos="2997" w:leader="none"/>
        <w:tab w:val="left" w:pos="3705" w:leader="none"/>
        <w:tab w:val="left" w:pos="4412" w:leader="none"/>
        <w:tab w:val="left" w:pos="5120" w:leader="none"/>
        <w:tab w:val="left" w:pos="5827" w:leader="none"/>
        <w:tab w:val="left" w:pos="6535" w:leader="none"/>
        <w:tab w:val="left" w:pos="7242" w:leader="none"/>
        <w:tab w:val="left" w:pos="7949" w:leader="none"/>
        <w:tab w:val="left" w:pos="8657" w:leader="none"/>
        <w:tab w:val="left" w:pos="9365" w:leader="none"/>
        <w:tab w:val="left" w:pos="10072" w:leader="none"/>
        <w:tab w:val="left" w:pos="10780" w:leader="none"/>
        <w:tab w:val="left" w:pos="11487" w:leader="none"/>
        <w:tab w:val="left" w:pos="12195" w:leader="none"/>
        <w:tab w:val="left" w:pos="12902" w:leader="none"/>
        <w:tab w:val="left" w:pos="13610" w:leader="none"/>
      </w:tabs>
      <w:suppressAutoHyphens w:val="true"/>
      <w:bidi w:val="0"/>
      <w:spacing w:lineRule="auto" w:line="276" w:before="160" w:after="0"/>
      <w:ind w:left="540" w:hanging="540"/>
      <w:jc w:val="left"/>
    </w:pPr>
    <w:rPr>
      <w:rFonts w:ascii="Arial" w:hAnsi="Arial" w:eastAsia="Tahoma" w:cs="Liberation Sans"/>
      <w:color w:val="000066"/>
      <w:sz w:val="64"/>
      <w:szCs w:val="24"/>
      <w:lang w:eastAsia="zh-CN" w:val="lt-LT" w:bidi="ar-SA"/>
    </w:rPr>
  </w:style>
  <w:style w:type="paragraph" w:styleId="NoSpacing1" w:customStyle="1">
    <w:name w:val="No Spacing1"/>
    <w:qFormat/>
    <w:pPr>
      <w:widowControl/>
      <w:suppressAutoHyphens w:val="true"/>
      <w:bidi w:val="0"/>
      <w:spacing w:lineRule="auto" w:line="276" w:before="0" w:after="200"/>
      <w:jc w:val="left"/>
    </w:pPr>
    <w:rPr>
      <w:rFonts w:ascii="Calibri" w:hAnsi="Calibri" w:eastAsia="Calibri" w:cs="Calibri"/>
      <w:color w:val="auto"/>
      <w:sz w:val="22"/>
      <w:szCs w:val="22"/>
      <w:lang w:val="en-US" w:eastAsia="zh-CN" w:bidi="ar-SA"/>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Default" w:customStyle="1">
    <w:name w:val="Default"/>
    <w:qFormat/>
    <w:pPr>
      <w:widowControl/>
      <w:suppressAutoHyphens w:val="true"/>
      <w:bidi w:val="0"/>
      <w:jc w:val="left"/>
    </w:pPr>
    <w:rPr>
      <w:rFonts w:eastAsia="SimSun" w:cs="Mangal" w:ascii="Times New Roman" w:hAnsi="Times New Roman"/>
      <w:color w:val="000000"/>
      <w:sz w:val="24"/>
      <w:szCs w:val="24"/>
      <w:lang w:val="en-US" w:eastAsia="en-US" w:bidi="hi-IN"/>
    </w:rPr>
  </w:style>
  <w:style w:type="numbering" w:styleId="NoList" w:default="1">
    <w:name w:val="No List"/>
    <w:uiPriority w:val="99"/>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arzelis.lavoriskes.vilniausr.lm.l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LibreOffice/4.4.3.2$Windows_x86 LibreOffice_project/88805f81e9fe61362df02b9941de8e38a9b5fd16</Application>
  <Paragraphs>83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2018-03-16T07:43:00Z</dcterms:created>
  <dc:creator>VRSA Admin #1</dc:creator>
  <dc:language>lt-LT</dc:language>
  <cp:lastModifiedBy>Alicija Balcevič</cp:lastModifiedBy>
  <cp:lastPrinted>2018-03-15T09:28:00Z</cp:lastPrinted>
  <dcterms:modified xsi:type="dcterms:W3CDTF">2018-04-20T04:41:00Z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